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0B6" w14:textId="77777777" w:rsidR="00926895" w:rsidRPr="003222EA" w:rsidRDefault="00926895" w:rsidP="00926895">
      <w:pPr>
        <w:pStyle w:val="AB"/>
        <w:pageBreakBefore/>
        <w:spacing w:before="60" w:line="240" w:lineRule="auto"/>
        <w:rPr>
          <w:szCs w:val="30"/>
        </w:rPr>
      </w:pPr>
      <w:r w:rsidRPr="003222EA">
        <w:rPr>
          <w:szCs w:val="30"/>
        </w:rPr>
        <w:t>Arbeitsblatt IV: Der freie Kapitalverkehr</w:t>
      </w:r>
    </w:p>
    <w:p w14:paraId="61DBD0B7" w14:textId="05BB2574" w:rsidR="007958CD" w:rsidRDefault="007958CD" w:rsidP="00C2521B">
      <w:pPr>
        <w:spacing w:after="120"/>
        <w:jc w:val="both"/>
      </w:pPr>
      <w:r>
        <w:t xml:space="preserve">Der freie Kapitalverkehr ist die jüngste </w:t>
      </w:r>
      <w:r w:rsidR="00A87788">
        <w:t xml:space="preserve">der </w:t>
      </w:r>
      <w:r>
        <w:t>durch den EU-Binnenmarkt garantierten Freiheiten</w:t>
      </w:r>
      <w:r w:rsidR="00A87788">
        <w:t>. Zudem ist sie auch</w:t>
      </w:r>
      <w:r>
        <w:t xml:space="preserve"> eine der umfassendsten Freiheiten, da viele Regeln des freien Kapitalverkehrs nicht nur im EU-Gebiet gelten, sondern auch im Gebiet des Europäischen Wirtschaftsraums (EWR). Der EWR besteht aus den 2</w:t>
      </w:r>
      <w:r w:rsidR="00EC37F9">
        <w:t>7</w:t>
      </w:r>
      <w:r>
        <w:t xml:space="preserve"> EU-Mitgliedsstaaten </w:t>
      </w:r>
      <w:r w:rsidR="00A87788">
        <w:t>sowie Island</w:t>
      </w:r>
      <w:r>
        <w:t xml:space="preserve">, Norwegen </w:t>
      </w:r>
      <w:r w:rsidR="00A87788">
        <w:t>und</w:t>
      </w:r>
      <w:r>
        <w:t xml:space="preserve"> Liechtenstein.</w:t>
      </w:r>
      <w:r w:rsidR="00682BCD">
        <w:rPr>
          <w:rStyle w:val="Funotenzeichen"/>
        </w:rPr>
        <w:footnoteReference w:id="2"/>
      </w:r>
      <w:r w:rsidR="00DD1B01">
        <w:t xml:space="preserve"> </w:t>
      </w:r>
    </w:p>
    <w:p w14:paraId="61DBD0B8" w14:textId="77777777" w:rsidR="00941624" w:rsidRDefault="007958CD" w:rsidP="00C2521B">
      <w:pPr>
        <w:spacing w:after="120"/>
        <w:jc w:val="both"/>
      </w:pPr>
      <w:r>
        <w:t>Ziel dieser Freiheit des Binnenmarkts ist es</w:t>
      </w:r>
      <w:r w:rsidR="00A1449F">
        <w:t>,</w:t>
      </w:r>
      <w:r>
        <w:t xml:space="preserve"> sämtliche Beschränkungen des Kapitalverkehrs innerhalb des EWR zu beseitigen. </w:t>
      </w:r>
      <w:r w:rsidR="00A1449F">
        <w:t xml:space="preserve">Dadurch </w:t>
      </w:r>
      <w:r>
        <w:t>soll ein gemeinsamer Markt für Finanzdie</w:t>
      </w:r>
      <w:r w:rsidR="00A74049">
        <w:t>nstleistungen geschaffen und somit</w:t>
      </w:r>
      <w:r>
        <w:t xml:space="preserve"> der Wertpapierhandel liberalisiert werden. Das ermöglicht einen freien Geld</w:t>
      </w:r>
      <w:r w:rsidR="00F676E8">
        <w:t>-</w:t>
      </w:r>
      <w:r>
        <w:t xml:space="preserve"> und Kapitalverkehr. </w:t>
      </w:r>
      <w:r w:rsidR="00941624">
        <w:t xml:space="preserve">Damit dürfen EU-Bürger </w:t>
      </w:r>
      <w:r w:rsidR="004B014A">
        <w:t xml:space="preserve">überall in der </w:t>
      </w:r>
      <w:proofErr w:type="gramStart"/>
      <w:r w:rsidR="004B014A">
        <w:t>EU Immobilien</w:t>
      </w:r>
      <w:proofErr w:type="gramEnd"/>
      <w:r w:rsidR="004B014A">
        <w:t xml:space="preserve"> kaufen, Kredite bei ausländischen EU-Banken aufnehmen (auch wenn die Bank keinen Sitz im Heimatland des Kunden hat) und sich </w:t>
      </w:r>
      <w:r w:rsidR="006F7205">
        <w:t>an jedem Unternehmen innerhalb der EU beteiligen (sogenannte Direktinvestitionen).</w:t>
      </w:r>
      <w:r w:rsidR="006B4D80">
        <w:t xml:space="preserve"> Darüber hinaus sollen Überweisungen innerhalb der EU</w:t>
      </w:r>
      <w:r w:rsidR="00B33360">
        <w:t xml:space="preserve"> genauso behandelt werden wie Überweisungen im Inland und </w:t>
      </w:r>
      <w:r w:rsidR="00480E0E">
        <w:t xml:space="preserve">sollen </w:t>
      </w:r>
      <w:r w:rsidR="00B33360">
        <w:t>keine zusätzlichen Gebühren verursachen.</w:t>
      </w:r>
    </w:p>
    <w:p w14:paraId="61DBD0B9" w14:textId="77777777" w:rsidR="007958CD" w:rsidRDefault="007958CD" w:rsidP="00C2521B">
      <w:pPr>
        <w:spacing w:after="120"/>
        <w:jc w:val="both"/>
      </w:pPr>
      <w:r>
        <w:t>Ein weiteres Ziel ist es</w:t>
      </w:r>
      <w:r w:rsidR="00480E0E">
        <w:t>,</w:t>
      </w:r>
      <w:r>
        <w:t xml:space="preserve"> durch einen einheitlichen Zahlungsraum die Abwicklung</w:t>
      </w:r>
      <w:r w:rsidR="00955435">
        <w:t xml:space="preserve"> von</w:t>
      </w:r>
      <w:r>
        <w:t xml:space="preserve"> Zahlungen innerhalb des EWR zu erleichtern. Zu diesem Zweck wurde das SEPA-Abkommen (Single European Payments Area) geschlossen. SEPA vereinheitlicht den europaweiten Zahlungsverkehr und soll mittelfristig die nationalen Zahlungssysteme ersetzen. Die sichtbarste Änderung durch das SEPA-Abkommen ist die Einführung der IBAN, </w:t>
      </w:r>
      <w:r w:rsidR="00C2521B">
        <w:t xml:space="preserve">welche </w:t>
      </w:r>
      <w:r>
        <w:t>das bisherige System aus Bankleitzahl und Kontonummer ersetzt.</w:t>
      </w:r>
    </w:p>
    <w:p w14:paraId="61DBD0BA" w14:textId="77777777" w:rsidR="00E40797" w:rsidRDefault="00E40797" w:rsidP="00C2521B">
      <w:pPr>
        <w:spacing w:after="120"/>
        <w:jc w:val="both"/>
      </w:pPr>
      <w:r>
        <w:t xml:space="preserve">Elf Mitgliedsstaaten, neben Deutschland etwa auch Frankreich und Italien, haben eine europäische </w:t>
      </w:r>
      <w:r w:rsidR="005E0775">
        <w:t>Währungsunion</w:t>
      </w:r>
      <w:r>
        <w:t xml:space="preserve"> (EWU) geschlossen. Sie haben seit dem 1. Januar 1999 mit de</w:t>
      </w:r>
      <w:r w:rsidR="005E0775">
        <w:t>m Euro eine gemeinsame Währung und eine gemeinsame Zentralbank (EZB). Die Eurozone umfasst inzwischen 18 Länder.</w:t>
      </w:r>
    </w:p>
    <w:p w14:paraId="61DBD0BB" w14:textId="77777777" w:rsidR="009E209A" w:rsidRDefault="009E209A" w:rsidP="00C2521B">
      <w:pPr>
        <w:spacing w:after="120"/>
        <w:jc w:val="both"/>
      </w:pPr>
      <w:r>
        <w:t xml:space="preserve">Der freie Kapitalverkehr begünstigt allerdings auch Kapitalflucht. </w:t>
      </w:r>
      <w:r w:rsidR="0049187A">
        <w:t xml:space="preserve">So ist es durch die fehlenden Kapitalkontrollen </w:t>
      </w:r>
      <w:proofErr w:type="gramStart"/>
      <w:r w:rsidR="0049187A">
        <w:t>deutlich einfacher Schwarzgeld</w:t>
      </w:r>
      <w:proofErr w:type="gramEnd"/>
      <w:r w:rsidR="0049187A">
        <w:t xml:space="preserve"> in Steuer</w:t>
      </w:r>
      <w:r w:rsidR="004D2B2E">
        <w:t xml:space="preserve">oasen zu verschieben. Damit </w:t>
      </w:r>
      <w:r w:rsidR="00CB1A0C">
        <w:t xml:space="preserve">sind </w:t>
      </w:r>
      <w:r w:rsidR="004D2B2E">
        <w:t>Steuerhinterziehung und Steuervermeidung deutlich schwerer nachzuverfolgen und zu ahnden.</w:t>
      </w:r>
    </w:p>
    <w:p w14:paraId="61DBD0BD" w14:textId="77777777" w:rsidR="00926895" w:rsidRPr="00663033" w:rsidRDefault="00926895" w:rsidP="00663033">
      <w:pPr>
        <w:pStyle w:val="AB"/>
        <w:spacing w:after="0"/>
        <w:rPr>
          <w:sz w:val="24"/>
        </w:rPr>
      </w:pPr>
      <w:r w:rsidRPr="003222EA">
        <w:rPr>
          <w:sz w:val="24"/>
        </w:rPr>
        <w:t>Arbeitsaufträge:</w:t>
      </w:r>
    </w:p>
    <w:p w14:paraId="61DBD0BE" w14:textId="77777777" w:rsidR="00926895" w:rsidRDefault="00926895" w:rsidP="00926895">
      <w:pPr>
        <w:pStyle w:val="Listenabsatz"/>
        <w:numPr>
          <w:ilvl w:val="0"/>
          <w:numId w:val="33"/>
        </w:numPr>
        <w:spacing w:after="120"/>
      </w:pPr>
      <w:r>
        <w:t>Lest euch gemeinsam den Text durch.</w:t>
      </w:r>
    </w:p>
    <w:p w14:paraId="61DBD0BF" w14:textId="77777777" w:rsidR="00926895" w:rsidRDefault="00926895" w:rsidP="00926895">
      <w:pPr>
        <w:pStyle w:val="Listenabsatz"/>
        <w:numPr>
          <w:ilvl w:val="0"/>
          <w:numId w:val="33"/>
        </w:numPr>
        <w:spacing w:after="120"/>
      </w:pPr>
      <w:r>
        <w:t>Schreibt e</w:t>
      </w:r>
      <w:r w:rsidR="00FE7F35">
        <w:t>uch die wichtigsten Merkmale des</w:t>
      </w:r>
      <w:r>
        <w:t xml:space="preserve"> </w:t>
      </w:r>
      <w:r w:rsidR="00FE7F35">
        <w:t>freien Kapitalverkehrs</w:t>
      </w:r>
      <w:r>
        <w:t xml:space="preserve"> heraus.</w:t>
      </w:r>
      <w:r w:rsidR="006A00AE">
        <w:t xml:space="preserve"> Welche Vor- und Nachteile werden genannt?</w:t>
      </w:r>
    </w:p>
    <w:p w14:paraId="61DBD0C0" w14:textId="77777777" w:rsidR="00926895" w:rsidRDefault="00926895" w:rsidP="00926895">
      <w:pPr>
        <w:pStyle w:val="Listenabsatz"/>
        <w:numPr>
          <w:ilvl w:val="0"/>
          <w:numId w:val="33"/>
        </w:numPr>
        <w:spacing w:after="120"/>
      </w:pPr>
      <w:r>
        <w:t>Gestaltet gemeinsam ein Plakat</w:t>
      </w:r>
      <w:r w:rsidR="00F676E8">
        <w:t>,</w:t>
      </w:r>
      <w:r>
        <w:t xml:space="preserve"> </w:t>
      </w:r>
      <w:r w:rsidR="00F676E8">
        <w:t>auf</w:t>
      </w:r>
      <w:r>
        <w:t xml:space="preserve"> dem ihr eure Ergebnisse darstellt.</w:t>
      </w:r>
    </w:p>
    <w:p w14:paraId="6386FB9D" w14:textId="77777777" w:rsidR="003A2A56" w:rsidRDefault="003A2A56">
      <w:pPr>
        <w:spacing w:after="0" w:line="240" w:lineRule="auto"/>
      </w:pPr>
    </w:p>
    <w:p w14:paraId="7A4A20B9" w14:textId="612E48C5" w:rsidR="00AD46CF" w:rsidRDefault="00AD46CF">
      <w:pPr>
        <w:spacing w:after="0" w:line="240" w:lineRule="auto"/>
      </w:pPr>
    </w:p>
    <w:p w14:paraId="61DBD0C1" w14:textId="3E19AE8D" w:rsidR="00FE7F35" w:rsidRDefault="00FE7F35">
      <w:pPr>
        <w:spacing w:after="0" w:line="240" w:lineRule="auto"/>
      </w:pPr>
      <w:r>
        <w:br w:type="page"/>
      </w:r>
    </w:p>
    <w:p w14:paraId="61DBD0C2" w14:textId="66A63F1C" w:rsidR="00926895" w:rsidRPr="00C163D0" w:rsidRDefault="00E67257" w:rsidP="00FE7F35">
      <w:pPr>
        <w:pStyle w:val="AB"/>
        <w:pageBreakBefore/>
        <w:spacing w:before="60" w:line="240" w:lineRule="auto"/>
        <w:rPr>
          <w:szCs w:val="30"/>
        </w:rPr>
      </w:pPr>
      <w:r w:rsidRPr="00C163D0">
        <w:rPr>
          <w:noProof/>
          <w:szCs w:val="3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1DBD0D4" wp14:editId="05C91C21">
                <wp:simplePos x="0" y="0"/>
                <wp:positionH relativeFrom="column">
                  <wp:posOffset>2922270</wp:posOffset>
                </wp:positionH>
                <wp:positionV relativeFrom="page">
                  <wp:posOffset>1225550</wp:posOffset>
                </wp:positionV>
                <wp:extent cx="2879725" cy="7372350"/>
                <wp:effectExtent l="0" t="0" r="15875" b="19050"/>
                <wp:wrapSquare wrapText="bothSides"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7372350"/>
                        </a:xfrm>
                        <a:prstGeom prst="roundRect">
                          <a:avLst>
                            <a:gd name="adj" fmla="val 1332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BD112" w14:textId="6ACB38CA" w:rsidR="00E40797" w:rsidRPr="00C163D0" w:rsidRDefault="00E40797" w:rsidP="00E47112">
                            <w:pPr>
                              <w:pStyle w:val="AB"/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C163D0">
                              <w:rPr>
                                <w:sz w:val="24"/>
                              </w:rPr>
                              <w:t>Gruppe II:</w:t>
                            </w:r>
                            <w:r w:rsidRPr="00C163D0">
                              <w:rPr>
                                <w:sz w:val="24"/>
                              </w:rPr>
                              <w:br/>
                              <w:t>Der freie Personenverkehr</w:t>
                            </w:r>
                          </w:p>
                          <w:p w14:paraId="61DBD113" w14:textId="77777777" w:rsidR="00E40797" w:rsidRPr="00FE201E" w:rsidRDefault="00E40797" w:rsidP="00A4716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E201E">
                              <w:rPr>
                                <w:color w:val="000000" w:themeColor="text1"/>
                              </w:rPr>
                              <w:t>Wegfall der Binnengrenzen durch das Schengener Abkommen</w:t>
                            </w:r>
                          </w:p>
                          <w:p w14:paraId="61DBD114" w14:textId="77777777" w:rsidR="00E40797" w:rsidRPr="00374E35" w:rsidRDefault="00E40797" w:rsidP="00A4716C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Dadurch keine Grenzkontrollen innerhalb der EU</w:t>
                            </w:r>
                          </w:p>
                          <w:p w14:paraId="61DBD115" w14:textId="77777777" w:rsidR="00E40797" w:rsidRPr="00374E35" w:rsidRDefault="00E40797" w:rsidP="00A4716C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Die Außengrenzen werden stärker kontrolliert</w:t>
                            </w:r>
                          </w:p>
                          <w:p w14:paraId="61DBD116" w14:textId="77777777" w:rsidR="00E40797" w:rsidRPr="00374E35" w:rsidRDefault="00E40797" w:rsidP="00A4716C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Polizei und Justiz der EU-Staaten arbeiten verstärkt zusammen</w:t>
                            </w:r>
                          </w:p>
                          <w:p w14:paraId="61DBD117" w14:textId="292A0BA5" w:rsidR="00E40797" w:rsidRPr="00FE201E" w:rsidRDefault="00E40797" w:rsidP="00A4716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E201E">
                              <w:rPr>
                                <w:color w:val="000000" w:themeColor="text1"/>
                              </w:rPr>
                              <w:t>Freizügigkeit der Unionsbürger</w:t>
                            </w:r>
                            <w:r w:rsidR="00F57BEC">
                              <w:rPr>
                                <w:color w:val="000000" w:themeColor="text1"/>
                              </w:rPr>
                              <w:t>*innen</w:t>
                            </w:r>
                          </w:p>
                          <w:p w14:paraId="61DBD118" w14:textId="1F6AF9DA" w:rsidR="00E40797" w:rsidRDefault="00E40797" w:rsidP="00A4716C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EU-Bürger</w:t>
                            </w:r>
                            <w:r w:rsidR="004D3E26">
                              <w:rPr>
                                <w:color w:val="000000" w:themeColor="text1"/>
                              </w:rPr>
                              <w:t>*innen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dürfen ihren Wohnort und ihre Arbeitsstelle innerhalb der EU frei wählen.</w:t>
                            </w:r>
                          </w:p>
                          <w:p w14:paraId="61DBD119" w14:textId="77777777" w:rsidR="00E40797" w:rsidRDefault="00E40797" w:rsidP="00A4716C">
                            <w:pPr>
                              <w:ind w:left="6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Nachteile:</w:t>
                            </w:r>
                          </w:p>
                          <w:p w14:paraId="61DBD11A" w14:textId="77777777" w:rsidR="00E40797" w:rsidRDefault="00E40797" w:rsidP="00A4716C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Risiko von grenzübergreifender Bandenkriminalität steigt</w:t>
                            </w:r>
                          </w:p>
                          <w:p w14:paraId="61DBD11B" w14:textId="77777777" w:rsidR="00E40797" w:rsidRDefault="00E40797" w:rsidP="00A4716C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Zuwanderung von Arbeitskräften führt zu Preisdruck auf Löhne und Gehälter in Ländern mit einem höheren Lohnniveau</w:t>
                            </w:r>
                          </w:p>
                          <w:p w14:paraId="61DBD11C" w14:textId="77777777" w:rsidR="00E40797" w:rsidRDefault="00E40797" w:rsidP="00A4716C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Arbeitskräftemangel in Ländern mit einem niedrigeren Lohnniveau</w:t>
                            </w:r>
                          </w:p>
                          <w:p w14:paraId="61DBD11D" w14:textId="77777777" w:rsidR="00642A38" w:rsidRPr="00642A38" w:rsidRDefault="00642A38" w:rsidP="00642A38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1DBD11E" w14:textId="77777777" w:rsidR="00642A38" w:rsidRPr="00642A38" w:rsidRDefault="00642A38" w:rsidP="00642A38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1DBD11F" w14:textId="77777777" w:rsidR="00B835FE" w:rsidRDefault="00B835FE" w:rsidP="00B835FE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1DBD120" w14:textId="77777777" w:rsidR="00642A38" w:rsidRDefault="00642A38" w:rsidP="00B835FE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1DBD121" w14:textId="77777777" w:rsidR="00642A38" w:rsidRDefault="00642A38" w:rsidP="00B835FE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1DBD122" w14:textId="77777777" w:rsidR="00642A38" w:rsidRDefault="00642A38" w:rsidP="00B835FE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1DBD123" w14:textId="77777777" w:rsidR="00642A38" w:rsidRPr="00B835FE" w:rsidRDefault="00642A38" w:rsidP="00B835FE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BD0D4" id="Abgerundetes Rechteck 3" o:spid="_x0000_s1026" style="position:absolute;margin-left:230.1pt;margin-top:96.5pt;width:226.75pt;height:580.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arcsize="8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" filled="f" strokecolor="#243f60 [1604]" strokeweight="2pt">
                <v:textbox>
                  <w:txbxContent>
                    <w:p w14:paraId="61DBD112" w14:textId="6ACB38CA" w:rsidR="00E40797" w:rsidRPr="00C163D0" w:rsidRDefault="00E40797" w:rsidP="00E47112">
                      <w:pPr>
                        <w:pStyle w:val="AB"/>
                        <w:spacing w:after="0"/>
                        <w:jc w:val="center"/>
                        <w:rPr>
                          <w:sz w:val="24"/>
                        </w:rPr>
                      </w:pPr>
                      <w:r w:rsidRPr="00C163D0">
                        <w:rPr>
                          <w:sz w:val="24"/>
                        </w:rPr>
                        <w:t>Gruppe II:</w:t>
                      </w:r>
                      <w:r w:rsidRPr="00C163D0">
                        <w:rPr>
                          <w:sz w:val="24"/>
                        </w:rPr>
                        <w:br/>
                        <w:t>Der freie Personenverkehr</w:t>
                      </w:r>
                    </w:p>
                    <w:p w14:paraId="61DBD113" w14:textId="77777777" w:rsidR="00E40797" w:rsidRPr="00FE201E" w:rsidRDefault="00E40797" w:rsidP="00A4716C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FE201E">
                        <w:rPr>
                          <w:color w:val="000000" w:themeColor="text1"/>
                        </w:rPr>
                        <w:t>Wegfall der Binnengrenzen durch das Schengener Abkommen</w:t>
                      </w:r>
                    </w:p>
                    <w:p w14:paraId="61DBD114" w14:textId="77777777" w:rsidR="00E40797" w:rsidRPr="00374E35" w:rsidRDefault="00E40797" w:rsidP="00A4716C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Dadurch keine Grenzkontrollen innerhalb der EU</w:t>
                      </w:r>
                    </w:p>
                    <w:p w14:paraId="61DBD115" w14:textId="77777777" w:rsidR="00E40797" w:rsidRPr="00374E35" w:rsidRDefault="00E40797" w:rsidP="00A4716C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Die Außengrenzen werden stärker kontrolliert</w:t>
                      </w:r>
                    </w:p>
                    <w:p w14:paraId="61DBD116" w14:textId="77777777" w:rsidR="00E40797" w:rsidRPr="00374E35" w:rsidRDefault="00E40797" w:rsidP="00A4716C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Polizei und Justiz der EU-Staaten arbeiten verstärkt zusammen</w:t>
                      </w:r>
                    </w:p>
                    <w:p w14:paraId="61DBD117" w14:textId="292A0BA5" w:rsidR="00E40797" w:rsidRPr="00FE201E" w:rsidRDefault="00E40797" w:rsidP="00A4716C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FE201E">
                        <w:rPr>
                          <w:color w:val="000000" w:themeColor="text1"/>
                        </w:rPr>
                        <w:t>Freizügigkeit der Unionsbürger</w:t>
                      </w:r>
                      <w:r w:rsidR="00F57BEC">
                        <w:rPr>
                          <w:color w:val="000000" w:themeColor="text1"/>
                        </w:rPr>
                        <w:t>*innen</w:t>
                      </w:r>
                    </w:p>
                    <w:p w14:paraId="61DBD118" w14:textId="1F6AF9DA" w:rsidR="00E40797" w:rsidRDefault="00E40797" w:rsidP="00A4716C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EU-Bürger</w:t>
                      </w:r>
                      <w:r w:rsidR="004D3E26">
                        <w:rPr>
                          <w:color w:val="000000" w:themeColor="text1"/>
                        </w:rPr>
                        <w:t>*innen</w:t>
                      </w:r>
                      <w:r>
                        <w:rPr>
                          <w:color w:val="000000" w:themeColor="text1"/>
                        </w:rPr>
                        <w:t xml:space="preserve"> dürfen ihren Wohnort und ihre Arbeitsstelle innerhalb der EU frei wählen.</w:t>
                      </w:r>
                    </w:p>
                    <w:p w14:paraId="61DBD119" w14:textId="77777777" w:rsidR="00E40797" w:rsidRDefault="00E40797" w:rsidP="00A4716C">
                      <w:pPr>
                        <w:ind w:left="69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Nachteile:</w:t>
                      </w:r>
                    </w:p>
                    <w:p w14:paraId="61DBD11A" w14:textId="77777777" w:rsidR="00E40797" w:rsidRDefault="00E40797" w:rsidP="00A4716C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Risiko von grenzübergreifender Bandenkriminalität steigt</w:t>
                      </w:r>
                    </w:p>
                    <w:p w14:paraId="61DBD11B" w14:textId="77777777" w:rsidR="00E40797" w:rsidRDefault="00E40797" w:rsidP="00A4716C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Zuwanderung von Arbeitskräften führt zu Preisdruck auf Löhne und Gehälter in Ländern mit einem höheren Lohnniveau</w:t>
                      </w:r>
                    </w:p>
                    <w:p w14:paraId="61DBD11C" w14:textId="77777777" w:rsidR="00E40797" w:rsidRDefault="00E40797" w:rsidP="00A4716C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Arbeitskräftemangel in Ländern mit einem niedrigeren Lohnniveau</w:t>
                      </w:r>
                    </w:p>
                    <w:p w14:paraId="61DBD11D" w14:textId="77777777" w:rsidR="00642A38" w:rsidRPr="00642A38" w:rsidRDefault="00642A38" w:rsidP="00642A38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1DBD11E" w14:textId="77777777" w:rsidR="00642A38" w:rsidRPr="00642A38" w:rsidRDefault="00642A38" w:rsidP="00642A38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1DBD11F" w14:textId="77777777" w:rsidR="00B835FE" w:rsidRDefault="00B835FE" w:rsidP="00B835FE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1DBD120" w14:textId="77777777" w:rsidR="00642A38" w:rsidRDefault="00642A38" w:rsidP="00B835FE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1DBD121" w14:textId="77777777" w:rsidR="00642A38" w:rsidRDefault="00642A38" w:rsidP="00B835FE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1DBD122" w14:textId="77777777" w:rsidR="00642A38" w:rsidRDefault="00642A38" w:rsidP="00B835FE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1DBD123" w14:textId="77777777" w:rsidR="00642A38" w:rsidRPr="00B835FE" w:rsidRDefault="00642A38" w:rsidP="00B835FE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y="page"/>
              </v:roundrect>
            </w:pict>
          </mc:Fallback>
        </mc:AlternateContent>
      </w:r>
      <w:r w:rsidRPr="00C163D0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DBD0D6" wp14:editId="129CC0A0">
                <wp:simplePos x="0" y="0"/>
                <wp:positionH relativeFrom="page">
                  <wp:posOffset>895350</wp:posOffset>
                </wp:positionH>
                <wp:positionV relativeFrom="paragraph">
                  <wp:posOffset>318770</wp:posOffset>
                </wp:positionV>
                <wp:extent cx="2879725" cy="7397750"/>
                <wp:effectExtent l="0" t="0" r="15875" b="1270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7397750"/>
                        </a:xfrm>
                        <a:prstGeom prst="roundRect">
                          <a:avLst>
                            <a:gd name="adj" fmla="val 1336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BD124" w14:textId="4B5640FC" w:rsidR="00E40797" w:rsidRPr="00C163D0" w:rsidRDefault="00E40797" w:rsidP="00AE725F">
                            <w:pPr>
                              <w:pStyle w:val="AB"/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C163D0">
                              <w:rPr>
                                <w:sz w:val="24"/>
                              </w:rPr>
                              <w:t>Gruppe I:</w:t>
                            </w:r>
                            <w:r w:rsidRPr="00C163D0">
                              <w:rPr>
                                <w:sz w:val="24"/>
                              </w:rPr>
                              <w:br/>
                              <w:t>Der freie Warenverkehr</w:t>
                            </w:r>
                          </w:p>
                          <w:p w14:paraId="61DBD125" w14:textId="77777777" w:rsidR="00E40797" w:rsidRPr="00374E35" w:rsidRDefault="00E40797" w:rsidP="00F83E58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ind w:left="425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74E35">
                              <w:rPr>
                                <w:color w:val="000000" w:themeColor="text1"/>
                              </w:rPr>
                              <w:t>Der freie Warenverkehr ist die älteste Freiheit des europäischen Binnenmarkts</w:t>
                            </w:r>
                          </w:p>
                          <w:p w14:paraId="61DBD126" w14:textId="77777777" w:rsidR="00E40797" w:rsidRPr="00374E35" w:rsidRDefault="00E40797" w:rsidP="00F83E58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ind w:left="425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74E35">
                              <w:rPr>
                                <w:color w:val="000000" w:themeColor="text1"/>
                              </w:rPr>
                              <w:t>Abschaffung von Zöllen</w:t>
                            </w:r>
                          </w:p>
                          <w:p w14:paraId="61DBD127" w14:textId="77777777" w:rsidR="00E40797" w:rsidRPr="00374E35" w:rsidRDefault="00E40797" w:rsidP="00F83E58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ind w:left="425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74E35">
                              <w:rPr>
                                <w:color w:val="000000" w:themeColor="text1"/>
                              </w:rPr>
                              <w:t>Keine Mengenbeschränkungen für Import und Export</w:t>
                            </w:r>
                          </w:p>
                          <w:p w14:paraId="61DBD128" w14:textId="77777777" w:rsidR="00E40797" w:rsidRPr="00374E35" w:rsidRDefault="00E40797" w:rsidP="00F83E58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ind w:left="425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74E35">
                              <w:rPr>
                                <w:color w:val="000000" w:themeColor="text1"/>
                              </w:rPr>
                              <w:t xml:space="preserve">Wenn ein Produkt nach den Vorschriften in seinem Heimatland hergestellt wurde, darf es in jedes EU-Land exportiert und dort verkauft werden. Auch wenn die Regeln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im </w:t>
                            </w:r>
                            <w:r w:rsidRPr="00374E35">
                              <w:rPr>
                                <w:color w:val="000000" w:themeColor="text1"/>
                              </w:rPr>
                              <w:t xml:space="preserve">Importland </w:t>
                            </w:r>
                            <w:r>
                              <w:rPr>
                                <w:color w:val="000000" w:themeColor="text1"/>
                              </w:rPr>
                              <w:t>anders sind</w:t>
                            </w:r>
                          </w:p>
                          <w:p w14:paraId="61DBD129" w14:textId="77777777" w:rsidR="00E40797" w:rsidRPr="001D2A8E" w:rsidRDefault="00E40797" w:rsidP="008C5AC1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spacing w:after="120"/>
                              <w:ind w:left="851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1D2A8E">
                              <w:rPr>
                                <w:color w:val="000000" w:themeColor="text1"/>
                              </w:rPr>
                              <w:t>Gegenseitige Anerkennung von Regeln</w:t>
                            </w:r>
                          </w:p>
                          <w:p w14:paraId="61DBD12A" w14:textId="77777777" w:rsidR="00E40797" w:rsidRDefault="00E40797" w:rsidP="00F83E58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Langfristig sollen die g</w:t>
                            </w:r>
                            <w:r w:rsidRPr="00374E35">
                              <w:rPr>
                                <w:color w:val="000000" w:themeColor="text1"/>
                              </w:rPr>
                              <w:t>esetzlichen Regeln der EU-Länder vereinheitlicht werden</w:t>
                            </w:r>
                          </w:p>
                          <w:p w14:paraId="61DBD12B" w14:textId="77777777" w:rsidR="00E40797" w:rsidRDefault="00E40797" w:rsidP="00F83E58">
                            <w:pPr>
                              <w:ind w:left="6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Nachteile:</w:t>
                            </w:r>
                          </w:p>
                          <w:p w14:paraId="61DBD12C" w14:textId="77777777" w:rsidR="00E40797" w:rsidRDefault="00E40797" w:rsidP="00F83E58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Erhöhte Umweltbelastung durch Auslastung der Verkehrswege (z. B. durch Abgase)</w:t>
                            </w:r>
                          </w:p>
                          <w:p w14:paraId="61DBD12D" w14:textId="77777777" w:rsidR="00E40797" w:rsidRDefault="00E40797" w:rsidP="00F83E58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Kriminelle können offene Grenzen für Drogen- und Waffenschmuggel missbrauchen</w:t>
                            </w:r>
                          </w:p>
                          <w:p w14:paraId="61DBD12E" w14:textId="77777777" w:rsidR="00E40797" w:rsidRDefault="00E40797" w:rsidP="00F83E58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Zölle und Einfuhrbeschränkungen schützen vor allem schwächere Volkswirtschaften</w:t>
                            </w:r>
                          </w:p>
                          <w:p w14:paraId="6659F495" w14:textId="77777777" w:rsidR="00A4716C" w:rsidRDefault="00A4716C" w:rsidP="00A4716C">
                            <w:pPr>
                              <w:pStyle w:val="Listenabsatz"/>
                              <w:ind w:left="426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711C7B8" w14:textId="77777777" w:rsidR="00A4716C" w:rsidRPr="000B5511" w:rsidRDefault="00A4716C" w:rsidP="00A4716C">
                            <w:pPr>
                              <w:pStyle w:val="Listenabsatz"/>
                              <w:ind w:left="426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BD0D6" id="Abgerundetes Rechteck 2" o:spid="_x0000_s1027" style="position:absolute;margin-left:70.5pt;margin-top:25.1pt;width:226.75pt;height:582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7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" filled="f" strokecolor="#243f60 [1604]" strokeweight="2pt">
                <v:textbox>
                  <w:txbxContent>
                    <w:p w14:paraId="61DBD124" w14:textId="4B5640FC" w:rsidR="00E40797" w:rsidRPr="00C163D0" w:rsidRDefault="00E40797" w:rsidP="00AE725F">
                      <w:pPr>
                        <w:pStyle w:val="AB"/>
                        <w:spacing w:after="0"/>
                        <w:jc w:val="center"/>
                        <w:rPr>
                          <w:sz w:val="24"/>
                        </w:rPr>
                      </w:pPr>
                      <w:r w:rsidRPr="00C163D0">
                        <w:rPr>
                          <w:sz w:val="24"/>
                        </w:rPr>
                        <w:t>Gruppe I:</w:t>
                      </w:r>
                      <w:r w:rsidRPr="00C163D0">
                        <w:rPr>
                          <w:sz w:val="24"/>
                        </w:rPr>
                        <w:br/>
                        <w:t>Der freie Warenverkehr</w:t>
                      </w:r>
                    </w:p>
                    <w:p w14:paraId="61DBD125" w14:textId="77777777" w:rsidR="00E40797" w:rsidRPr="00374E35" w:rsidRDefault="00E40797" w:rsidP="00F83E58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ind w:left="425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 w:rsidRPr="00374E35">
                        <w:rPr>
                          <w:color w:val="000000" w:themeColor="text1"/>
                        </w:rPr>
                        <w:t>Der freie Warenverkehr ist die älteste Freiheit des europäischen Binnenmarkts</w:t>
                      </w:r>
                    </w:p>
                    <w:p w14:paraId="61DBD126" w14:textId="77777777" w:rsidR="00E40797" w:rsidRPr="00374E35" w:rsidRDefault="00E40797" w:rsidP="00F83E58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ind w:left="425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 w:rsidRPr="00374E35">
                        <w:rPr>
                          <w:color w:val="000000" w:themeColor="text1"/>
                        </w:rPr>
                        <w:t>Abschaffung von Zöllen</w:t>
                      </w:r>
                    </w:p>
                    <w:p w14:paraId="61DBD127" w14:textId="77777777" w:rsidR="00E40797" w:rsidRPr="00374E35" w:rsidRDefault="00E40797" w:rsidP="00F83E58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ind w:left="425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 w:rsidRPr="00374E35">
                        <w:rPr>
                          <w:color w:val="000000" w:themeColor="text1"/>
                        </w:rPr>
                        <w:t>Keine Mengenbeschränkungen für Import und Export</w:t>
                      </w:r>
                    </w:p>
                    <w:p w14:paraId="61DBD128" w14:textId="77777777" w:rsidR="00E40797" w:rsidRPr="00374E35" w:rsidRDefault="00E40797" w:rsidP="00F83E58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ind w:left="425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 w:rsidRPr="00374E35">
                        <w:rPr>
                          <w:color w:val="000000" w:themeColor="text1"/>
                        </w:rPr>
                        <w:t xml:space="preserve">Wenn ein Produkt nach den Vorschriften in seinem Heimatland hergestellt wurde, darf es in jedes EU-Land exportiert und dort verkauft werden. Auch wenn die Regeln </w:t>
                      </w:r>
                      <w:r>
                        <w:rPr>
                          <w:color w:val="000000" w:themeColor="text1"/>
                        </w:rPr>
                        <w:t xml:space="preserve">im </w:t>
                      </w:r>
                      <w:r w:rsidRPr="00374E35">
                        <w:rPr>
                          <w:color w:val="000000" w:themeColor="text1"/>
                        </w:rPr>
                        <w:t xml:space="preserve">Importland </w:t>
                      </w:r>
                      <w:r>
                        <w:rPr>
                          <w:color w:val="000000" w:themeColor="text1"/>
                        </w:rPr>
                        <w:t>anders sind</w:t>
                      </w:r>
                    </w:p>
                    <w:p w14:paraId="61DBD129" w14:textId="77777777" w:rsidR="00E40797" w:rsidRPr="001D2A8E" w:rsidRDefault="00E40797" w:rsidP="008C5AC1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spacing w:after="120"/>
                        <w:ind w:left="851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 w:rsidRPr="001D2A8E">
                        <w:rPr>
                          <w:color w:val="000000" w:themeColor="text1"/>
                        </w:rPr>
                        <w:t>Gegenseitige Anerkennung von Regeln</w:t>
                      </w:r>
                    </w:p>
                    <w:p w14:paraId="61DBD12A" w14:textId="77777777" w:rsidR="00E40797" w:rsidRDefault="00E40797" w:rsidP="00F83E58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Langfristig sollen die g</w:t>
                      </w:r>
                      <w:r w:rsidRPr="00374E35">
                        <w:rPr>
                          <w:color w:val="000000" w:themeColor="text1"/>
                        </w:rPr>
                        <w:t>esetzlichen Regeln der EU-Länder vereinheitlicht werden</w:t>
                      </w:r>
                    </w:p>
                    <w:p w14:paraId="61DBD12B" w14:textId="77777777" w:rsidR="00E40797" w:rsidRDefault="00E40797" w:rsidP="00F83E58">
                      <w:pPr>
                        <w:ind w:left="69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Nachteile:</w:t>
                      </w:r>
                    </w:p>
                    <w:p w14:paraId="61DBD12C" w14:textId="77777777" w:rsidR="00E40797" w:rsidRDefault="00E40797" w:rsidP="00F83E58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Erhöhte Umweltbelastung durch Auslastung der Verkehrswege (z. B. durch Abgase)</w:t>
                      </w:r>
                    </w:p>
                    <w:p w14:paraId="61DBD12D" w14:textId="77777777" w:rsidR="00E40797" w:rsidRDefault="00E40797" w:rsidP="00F83E58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Kriminelle können offene Grenzen für Drogen- und Waffenschmuggel missbrauchen</w:t>
                      </w:r>
                    </w:p>
                    <w:p w14:paraId="61DBD12E" w14:textId="77777777" w:rsidR="00E40797" w:rsidRDefault="00E40797" w:rsidP="00F83E58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Zölle und Einfuhrbeschränkungen schützen vor allem schwächere Volkswirtschaften</w:t>
                      </w:r>
                    </w:p>
                    <w:p w14:paraId="6659F495" w14:textId="77777777" w:rsidR="00A4716C" w:rsidRDefault="00A4716C" w:rsidP="00A4716C">
                      <w:pPr>
                        <w:pStyle w:val="Listenabsatz"/>
                        <w:ind w:left="426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711C7B8" w14:textId="77777777" w:rsidR="00A4716C" w:rsidRPr="000B5511" w:rsidRDefault="00A4716C" w:rsidP="00A4716C">
                      <w:pPr>
                        <w:pStyle w:val="Listenabsatz"/>
                        <w:ind w:left="426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E7F35" w:rsidRPr="00C163D0">
        <w:rPr>
          <w:szCs w:val="30"/>
        </w:rPr>
        <w:t>Musterlösung</w:t>
      </w:r>
      <w:r w:rsidR="00F213FC" w:rsidRPr="00C163D0">
        <w:rPr>
          <w:szCs w:val="30"/>
        </w:rPr>
        <w:t>: Plakate</w:t>
      </w:r>
      <w:r w:rsidR="000B5511" w:rsidRPr="00C163D0">
        <w:rPr>
          <w:szCs w:val="30"/>
        </w:rPr>
        <w:t xml:space="preserve"> I</w:t>
      </w:r>
    </w:p>
    <w:p w14:paraId="61DBD0C4" w14:textId="4A160F50" w:rsidR="005C5FAC" w:rsidRDefault="005C5FAC">
      <w:pPr>
        <w:spacing w:after="0" w:line="240" w:lineRule="auto"/>
      </w:pPr>
    </w:p>
    <w:p w14:paraId="61DBD0C5" w14:textId="62445DE1" w:rsidR="001D2A8E" w:rsidRPr="00C163D0" w:rsidRDefault="00C44FB8" w:rsidP="000B5511">
      <w:pPr>
        <w:pStyle w:val="AB"/>
        <w:pageBreakBefore/>
        <w:spacing w:before="60" w:line="240" w:lineRule="auto"/>
        <w:rPr>
          <w:szCs w:val="30"/>
        </w:rPr>
      </w:pPr>
      <w:r w:rsidRPr="00C163D0">
        <w:rPr>
          <w:noProof/>
          <w:szCs w:val="3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1DBD0DA" wp14:editId="4660F13F">
                <wp:simplePos x="0" y="0"/>
                <wp:positionH relativeFrom="column">
                  <wp:posOffset>2890520</wp:posOffset>
                </wp:positionH>
                <wp:positionV relativeFrom="paragraph">
                  <wp:posOffset>337820</wp:posOffset>
                </wp:positionV>
                <wp:extent cx="2879725" cy="6610350"/>
                <wp:effectExtent l="0" t="0" r="15875" b="19050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6610350"/>
                        </a:xfrm>
                        <a:prstGeom prst="roundRect">
                          <a:avLst>
                            <a:gd name="adj" fmla="val 1291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BD139" w14:textId="77777777" w:rsidR="00E40797" w:rsidRPr="00C163D0" w:rsidRDefault="00E40797" w:rsidP="00471BAF">
                            <w:pPr>
                              <w:pStyle w:val="AB"/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C163D0">
                              <w:rPr>
                                <w:sz w:val="24"/>
                              </w:rPr>
                              <w:t>Gruppe IV:</w:t>
                            </w:r>
                            <w:r w:rsidRPr="00C163D0">
                              <w:rPr>
                                <w:sz w:val="24"/>
                              </w:rPr>
                              <w:br/>
                              <w:t>Der freie Kapitalverkehr</w:t>
                            </w:r>
                          </w:p>
                          <w:p w14:paraId="61DBD13A" w14:textId="2F22158C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Die jüngste Freiheit des Binnenmarkts</w:t>
                            </w:r>
                          </w:p>
                          <w:p w14:paraId="61DBD13B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Gilt z. T. auch für Staaten außerhalb der EU</w:t>
                            </w:r>
                          </w:p>
                          <w:p w14:paraId="61DBD13C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Beseitigung sämtlicher Beschränkungen des Kapitalverkehrs und gemeinsamer Markt für Finanzdienstleistungen</w:t>
                            </w:r>
                          </w:p>
                          <w:p w14:paraId="61DBD13D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Investoren dürfen ihr Geld ohne Beschränkungen überall in der EU anlegen </w:t>
                            </w:r>
                          </w:p>
                          <w:p w14:paraId="61DBD13E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Einheitlicher Zahlungsraum durch SEPA-Abkommen</w:t>
                            </w:r>
                          </w:p>
                          <w:p w14:paraId="61DBD13F" w14:textId="77777777" w:rsidR="00E40797" w:rsidRDefault="00E40797" w:rsidP="00EA2821">
                            <w:pPr>
                              <w:ind w:left="6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Nachteile:</w:t>
                            </w:r>
                          </w:p>
                          <w:p w14:paraId="61DBD140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Steuerhinterziehung und Steuervermeidung werden deutlich einfacher</w:t>
                            </w:r>
                          </w:p>
                          <w:p w14:paraId="1F8649E1" w14:textId="77777777" w:rsidR="00A4716C" w:rsidRDefault="00A4716C" w:rsidP="00A4716C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9048F4A" w14:textId="77777777" w:rsidR="003C641E" w:rsidRDefault="003C641E" w:rsidP="00A4716C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74DF798" w14:textId="77777777" w:rsidR="003C641E" w:rsidRDefault="003C641E" w:rsidP="00A4716C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4EEF8863" w14:textId="77777777" w:rsidR="003C641E" w:rsidRDefault="003C641E" w:rsidP="00A4716C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5C9969E2" w14:textId="77777777" w:rsidR="003C641E" w:rsidRDefault="003C641E" w:rsidP="00A4716C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38A21758" w14:textId="77777777" w:rsidR="003C641E" w:rsidRPr="00A4716C" w:rsidRDefault="003C641E" w:rsidP="00A4716C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1DBD141" w14:textId="77777777" w:rsidR="00642A38" w:rsidRPr="00642A38" w:rsidRDefault="00642A38" w:rsidP="00642A38">
                            <w:pPr>
                              <w:spacing w:after="12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BD0DA" id="Abgerundetes Rechteck 7" o:spid="_x0000_s1028" style="position:absolute;margin-left:227.6pt;margin-top:26.6pt;width:226.75pt;height:520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" filled="f" strokecolor="#243f60 [1604]" strokeweight="2pt">
                <v:textbox>
                  <w:txbxContent>
                    <w:p w14:paraId="61DBD139" w14:textId="77777777" w:rsidR="00E40797" w:rsidRPr="00C163D0" w:rsidRDefault="00E40797" w:rsidP="00471BAF">
                      <w:pPr>
                        <w:pStyle w:val="AB"/>
                        <w:spacing w:after="0"/>
                        <w:jc w:val="center"/>
                        <w:rPr>
                          <w:sz w:val="24"/>
                        </w:rPr>
                      </w:pPr>
                      <w:r w:rsidRPr="00C163D0">
                        <w:rPr>
                          <w:sz w:val="24"/>
                        </w:rPr>
                        <w:t>Gruppe IV:</w:t>
                      </w:r>
                      <w:r w:rsidRPr="00C163D0">
                        <w:rPr>
                          <w:sz w:val="24"/>
                        </w:rPr>
                        <w:br/>
                        <w:t>Der freie Kapitalverkehr</w:t>
                      </w:r>
                    </w:p>
                    <w:p w14:paraId="61DBD13A" w14:textId="2F22158C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Die jüngste Freiheit des Binnenmarkts</w:t>
                      </w:r>
                    </w:p>
                    <w:p w14:paraId="61DBD13B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Gilt z. T. auch für Staaten außerhalb der EU</w:t>
                      </w:r>
                    </w:p>
                    <w:p w14:paraId="61DBD13C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Beseitigung sämtlicher Beschränkungen des Kapitalverkehrs und gemeinsamer Markt für Finanzdienstleistungen</w:t>
                      </w:r>
                    </w:p>
                    <w:p w14:paraId="61DBD13D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Investoren dürfen ihr Geld ohne Beschränkungen überall in der EU anlegen </w:t>
                      </w:r>
                    </w:p>
                    <w:p w14:paraId="61DBD13E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Einheitlicher Zahlungsraum durch SEPA-Abkommen</w:t>
                      </w:r>
                    </w:p>
                    <w:p w14:paraId="61DBD13F" w14:textId="77777777" w:rsidR="00E40797" w:rsidRDefault="00E40797" w:rsidP="00EA2821">
                      <w:pPr>
                        <w:ind w:left="69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Nachteile:</w:t>
                      </w:r>
                    </w:p>
                    <w:p w14:paraId="61DBD140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Steuerhinterziehung und Steuervermeidung werden deutlich einfacher</w:t>
                      </w:r>
                    </w:p>
                    <w:p w14:paraId="1F8649E1" w14:textId="77777777" w:rsidR="00A4716C" w:rsidRDefault="00A4716C" w:rsidP="00A4716C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9048F4A" w14:textId="77777777" w:rsidR="003C641E" w:rsidRDefault="003C641E" w:rsidP="00A4716C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74DF798" w14:textId="77777777" w:rsidR="003C641E" w:rsidRDefault="003C641E" w:rsidP="00A4716C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4EEF8863" w14:textId="77777777" w:rsidR="003C641E" w:rsidRDefault="003C641E" w:rsidP="00A4716C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5C9969E2" w14:textId="77777777" w:rsidR="003C641E" w:rsidRDefault="003C641E" w:rsidP="00A4716C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38A21758" w14:textId="77777777" w:rsidR="003C641E" w:rsidRPr="00A4716C" w:rsidRDefault="003C641E" w:rsidP="00A4716C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1DBD141" w14:textId="77777777" w:rsidR="00642A38" w:rsidRPr="00642A38" w:rsidRDefault="00642A38" w:rsidP="00642A38">
                      <w:pPr>
                        <w:spacing w:after="12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163D0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DBD0D8" wp14:editId="5E0C0367">
                <wp:simplePos x="0" y="0"/>
                <wp:positionH relativeFrom="column">
                  <wp:posOffset>-24130</wp:posOffset>
                </wp:positionH>
                <wp:positionV relativeFrom="paragraph">
                  <wp:posOffset>325120</wp:posOffset>
                </wp:positionV>
                <wp:extent cx="2879725" cy="6623050"/>
                <wp:effectExtent l="0" t="0" r="15875" b="2540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6623050"/>
                        </a:xfrm>
                        <a:prstGeom prst="roundRect">
                          <a:avLst>
                            <a:gd name="adj" fmla="val 1241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BD12F" w14:textId="77777777" w:rsidR="00E40797" w:rsidRPr="00C163D0" w:rsidRDefault="00E40797" w:rsidP="00471BAF">
                            <w:pPr>
                              <w:pStyle w:val="AB"/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C163D0">
                              <w:rPr>
                                <w:sz w:val="24"/>
                              </w:rPr>
                              <w:t>Gruppe III:</w:t>
                            </w:r>
                            <w:r w:rsidRPr="00C163D0">
                              <w:rPr>
                                <w:sz w:val="24"/>
                              </w:rPr>
                              <w:br/>
                              <w:t>Die Dienstleistungsfreiheit</w:t>
                            </w:r>
                          </w:p>
                          <w:p w14:paraId="61DBD130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Soll die Mobilität von Unternehmen und Arbeitnehmern in der EU gewährleisten</w:t>
                            </w:r>
                          </w:p>
                          <w:p w14:paraId="61DBD131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Selbstständige und Unternehmen dürfen Dienstleistungen in anderen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EU Staaten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anbieten</w:t>
                            </w:r>
                          </w:p>
                          <w:p w14:paraId="61DBD132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ind w:left="851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Voraussetzung: Der Anbieter hat das Recht die Dienstleistung in seinem Heimatland anzubieten</w:t>
                            </w:r>
                          </w:p>
                          <w:p w14:paraId="61DBD133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Dienstleistungen dürfen dauerhaft oder nur zeitweise angeboten werden</w:t>
                            </w:r>
                          </w:p>
                          <w:p w14:paraId="61DBD134" w14:textId="3CF42E0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Gilt für gewerbliche, kaufmännische, technische, handwerkliche und freiberufliche Tätigkeiten</w:t>
                            </w:r>
                          </w:p>
                          <w:p w14:paraId="61DBD135" w14:textId="4543CBDA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Dienstleister aus dem EU-Ausland hat dieselben Rechte wie einheimische Dienstleister</w:t>
                            </w:r>
                          </w:p>
                          <w:p w14:paraId="61DBD136" w14:textId="77777777" w:rsidR="00E40797" w:rsidRDefault="00E40797" w:rsidP="00EA2821">
                            <w:pPr>
                              <w:ind w:left="6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Nachteile:</w:t>
                            </w:r>
                          </w:p>
                          <w:p w14:paraId="61DBD137" w14:textId="3466F17A" w:rsidR="00E40797" w:rsidRPr="001A087E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Der </w:t>
                            </w:r>
                            <w:r w:rsidRPr="001A087E">
                              <w:rPr>
                                <w:color w:val="000000" w:themeColor="text1"/>
                              </w:rPr>
                              <w:t>Dienstleistungsmarkt wird unübersichtlicher für Kund</w:t>
                            </w:r>
                            <w:r w:rsidR="00A2628C">
                              <w:rPr>
                                <w:color w:val="000000" w:themeColor="text1"/>
                              </w:rPr>
                              <w:t>*i</w:t>
                            </w:r>
                            <w:r w:rsidR="004C7340">
                              <w:rPr>
                                <w:color w:val="000000" w:themeColor="text1"/>
                              </w:rPr>
                              <w:t>nnen</w:t>
                            </w:r>
                          </w:p>
                          <w:p w14:paraId="61DBD138" w14:textId="77777777" w:rsidR="00E40797" w:rsidRDefault="00E40797" w:rsidP="00EA2821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ind w:left="426" w:hanging="357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1A087E">
                              <w:rPr>
                                <w:color w:val="000000" w:themeColor="text1"/>
                              </w:rPr>
                              <w:t>Preisverzerrungen durch unterschiedliche nationale Regeln in den EU-Mitgliedsstaaten</w:t>
                            </w:r>
                          </w:p>
                          <w:p w14:paraId="20C4ECA6" w14:textId="77777777" w:rsidR="00471BAF" w:rsidRDefault="00471BAF" w:rsidP="00EA2821">
                            <w:pPr>
                              <w:pStyle w:val="Listenabsatz"/>
                              <w:ind w:left="426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40E06AC3" w14:textId="77777777" w:rsidR="00471BAF" w:rsidRPr="001A087E" w:rsidRDefault="00471BAF" w:rsidP="00471BAF">
                            <w:pPr>
                              <w:pStyle w:val="Listenabsatz"/>
                              <w:spacing w:after="120"/>
                              <w:ind w:left="426"/>
                              <w:contextualSpacing w:val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BD0D8" id="Abgerundetes Rechteck 4" o:spid="_x0000_s1029" style="position:absolute;margin-left:-1.9pt;margin-top:25.6pt;width:226.75pt;height:521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" filled="f" strokecolor="#243f60 [1604]" strokeweight="2pt">
                <v:textbox>
                  <w:txbxContent>
                    <w:p w14:paraId="61DBD12F" w14:textId="77777777" w:rsidR="00E40797" w:rsidRPr="00C163D0" w:rsidRDefault="00E40797" w:rsidP="00471BAF">
                      <w:pPr>
                        <w:pStyle w:val="AB"/>
                        <w:spacing w:after="0"/>
                        <w:jc w:val="center"/>
                        <w:rPr>
                          <w:sz w:val="24"/>
                        </w:rPr>
                      </w:pPr>
                      <w:r w:rsidRPr="00C163D0">
                        <w:rPr>
                          <w:sz w:val="24"/>
                        </w:rPr>
                        <w:t>Gruppe III:</w:t>
                      </w:r>
                      <w:r w:rsidRPr="00C163D0">
                        <w:rPr>
                          <w:sz w:val="24"/>
                        </w:rPr>
                        <w:br/>
                        <w:t>Die Dienstleistungsfreiheit</w:t>
                      </w:r>
                    </w:p>
                    <w:p w14:paraId="61DBD130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Soll die Mobilität von Unternehmen und Arbeitnehmern in der EU gewährleisten</w:t>
                      </w:r>
                    </w:p>
                    <w:p w14:paraId="61DBD131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Selbstständige und Unternehmen dürfen Dienstleistungen in anderen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EU Staaten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anbieten</w:t>
                      </w:r>
                    </w:p>
                    <w:p w14:paraId="61DBD132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ind w:left="851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Voraussetzung: Der Anbieter hat das Recht die Dienstleistung in seinem Heimatland anzubieten</w:t>
                      </w:r>
                    </w:p>
                    <w:p w14:paraId="61DBD133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Dienstleistungen dürfen dauerhaft oder nur zeitweise angeboten werden</w:t>
                      </w:r>
                    </w:p>
                    <w:p w14:paraId="61DBD134" w14:textId="3CF42E0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Gilt für gewerbliche, kaufmännische, technische, handwerkliche und freiberufliche Tätigkeiten</w:t>
                      </w:r>
                    </w:p>
                    <w:p w14:paraId="61DBD135" w14:textId="4543CBDA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Dienstleister aus dem EU-Ausland hat dieselben Rechte wie einheimische Dienstleister</w:t>
                      </w:r>
                    </w:p>
                    <w:p w14:paraId="61DBD136" w14:textId="77777777" w:rsidR="00E40797" w:rsidRDefault="00E40797" w:rsidP="00EA2821">
                      <w:pPr>
                        <w:ind w:left="69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Nachteile:</w:t>
                      </w:r>
                    </w:p>
                    <w:p w14:paraId="61DBD137" w14:textId="3466F17A" w:rsidR="00E40797" w:rsidRPr="001A087E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Der </w:t>
                      </w:r>
                      <w:r w:rsidRPr="001A087E">
                        <w:rPr>
                          <w:color w:val="000000" w:themeColor="text1"/>
                        </w:rPr>
                        <w:t>Dienstleistungsmarkt wird unübersichtlicher für Kund</w:t>
                      </w:r>
                      <w:r w:rsidR="00A2628C">
                        <w:rPr>
                          <w:color w:val="000000" w:themeColor="text1"/>
                        </w:rPr>
                        <w:t>*i</w:t>
                      </w:r>
                      <w:r w:rsidR="004C7340">
                        <w:rPr>
                          <w:color w:val="000000" w:themeColor="text1"/>
                        </w:rPr>
                        <w:t>nnen</w:t>
                      </w:r>
                    </w:p>
                    <w:p w14:paraId="61DBD138" w14:textId="77777777" w:rsidR="00E40797" w:rsidRDefault="00E40797" w:rsidP="00EA2821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ind w:left="426" w:hanging="357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  <w:r w:rsidRPr="001A087E">
                        <w:rPr>
                          <w:color w:val="000000" w:themeColor="text1"/>
                        </w:rPr>
                        <w:t>Preisverzerrungen durch unterschiedliche nationale Regeln in den EU-Mitgliedsstaaten</w:t>
                      </w:r>
                    </w:p>
                    <w:p w14:paraId="20C4ECA6" w14:textId="77777777" w:rsidR="00471BAF" w:rsidRDefault="00471BAF" w:rsidP="00EA2821">
                      <w:pPr>
                        <w:pStyle w:val="Listenabsatz"/>
                        <w:ind w:left="426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40E06AC3" w14:textId="77777777" w:rsidR="00471BAF" w:rsidRPr="001A087E" w:rsidRDefault="00471BAF" w:rsidP="00471BAF">
                      <w:pPr>
                        <w:pStyle w:val="Listenabsatz"/>
                        <w:spacing w:after="120"/>
                        <w:ind w:left="426"/>
                        <w:contextualSpacing w:val="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B5511" w:rsidRPr="00C163D0">
        <w:rPr>
          <w:szCs w:val="30"/>
        </w:rPr>
        <w:t>Musterlösung: Plakate I</w:t>
      </w:r>
      <w:r w:rsidR="006A00AE" w:rsidRPr="00C163D0">
        <w:rPr>
          <w:szCs w:val="30"/>
        </w:rPr>
        <w:t>I</w:t>
      </w:r>
    </w:p>
    <w:sectPr w:rsidR="001D2A8E" w:rsidRPr="00C163D0" w:rsidSect="007D4086">
      <w:headerReference w:type="default" r:id="rId11"/>
      <w:footerReference w:type="default" r:id="rId12"/>
      <w:pgSz w:w="11906" w:h="16838"/>
      <w:pgMar w:top="141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5587" w14:textId="77777777" w:rsidR="00F878DD" w:rsidRDefault="00F878DD" w:rsidP="007154EF">
      <w:pPr>
        <w:spacing w:after="0" w:line="240" w:lineRule="auto"/>
      </w:pPr>
      <w:r>
        <w:separator/>
      </w:r>
    </w:p>
  </w:endnote>
  <w:endnote w:type="continuationSeparator" w:id="0">
    <w:p w14:paraId="5854F202" w14:textId="77777777" w:rsidR="00F878DD" w:rsidRDefault="00F878DD" w:rsidP="007154EF">
      <w:pPr>
        <w:spacing w:after="0" w:line="240" w:lineRule="auto"/>
      </w:pPr>
      <w:r>
        <w:continuationSeparator/>
      </w:r>
    </w:p>
  </w:endnote>
  <w:endnote w:type="continuationNotice" w:id="1">
    <w:p w14:paraId="0558F4C7" w14:textId="77777777" w:rsidR="00F878DD" w:rsidRDefault="00F87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D0E6" w14:textId="77777777" w:rsidR="00E40797" w:rsidRDefault="00414AA3" w:rsidP="00F912A4">
    <w:pPr>
      <w:pStyle w:val="Fuzeile"/>
      <w:jc w:val="right"/>
      <w:rPr>
        <w:noProof/>
      </w:rPr>
    </w:pPr>
    <w:r w:rsidRPr="00414AA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1DBD100" wp14:editId="61DBD101">
              <wp:simplePos x="0" y="0"/>
              <wp:positionH relativeFrom="column">
                <wp:posOffset>-95758</wp:posOffset>
              </wp:positionH>
              <wp:positionV relativeFrom="paragraph">
                <wp:posOffset>-195377</wp:posOffset>
              </wp:positionV>
              <wp:extent cx="5848962" cy="351130"/>
              <wp:effectExtent l="0" t="0" r="0" b="0"/>
              <wp:wrapNone/>
              <wp:docPr id="225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351130"/>
                        <a:chOff x="0" y="0"/>
                        <a:chExt cx="5848962" cy="351130"/>
                      </a:xfrm>
                    </wpg:grpSpPr>
                    <wps:wsp>
                      <wps:cNvPr id="226" name="Textfeld 2"/>
                      <wps:cNvSpPr txBox="1"/>
                      <wps:spPr>
                        <a:xfrm>
                          <a:off x="0" y="35912"/>
                          <a:ext cx="5695950" cy="3152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BD151" w14:textId="77777777" w:rsidR="00414AA3" w:rsidRPr="00C253BA" w:rsidRDefault="00414AA3" w:rsidP="00414AA3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53B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228" name="Gruppieren 228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229" name="Rechteck 229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0" name="Rechteck 230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1" name="Rechteck 231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2" name="Rechteck 232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3" name="Rechteck 233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4" name="Rechteck 234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DBD100" id="Gruppieren 1" o:spid="_x0000_s1032" style="position:absolute;left:0;text-align:left;margin-left:-7.55pt;margin-top:-15.4pt;width:460.55pt;height:27.65pt;z-index:251658245;mso-height-relative:margin" coordsize="58489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top:359;width:56959;height:3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<v:textbox>
                  <w:txbxContent>
                    <w:p w14:paraId="61DBD151" w14:textId="77777777" w:rsidR="00414AA3" w:rsidRPr="00C253BA" w:rsidRDefault="00414AA3" w:rsidP="00414AA3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53B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228" o:spid="_x0000_s1034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<v:rect id="Rechteck 229" o:spid="_x0000_s1035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" fillcolor="#ddd" stroked="f" strokeweight="2pt"/>
                <v:rect id="Rechteck 230" o:spid="_x0000_s1036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" fillcolor="#ddd" stroked="f" strokeweight="2pt"/>
                <v:rect id="Rechteck 231" o:spid="_x0000_s1037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" fillcolor="#bebebe" stroked="f" strokeweight="2pt"/>
                <v:rect id="Rechteck 232" o:spid="_x0000_s1038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" fillcolor="#bebebe" stroked="f" strokeweight="2pt"/>
                <v:rect id="Rechteck 233" o:spid="_x0000_s1039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" fillcolor="#8d8d8d" stroked="f" strokeweight="2pt"/>
                <v:rect id="Rechteck 234" o:spid="_x0000_s1040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" fillcolor="#8d8d8d" stroked="f" strokeweight="2pt"/>
              </v:group>
            </v:group>
          </w:pict>
        </mc:Fallback>
      </mc:AlternateContent>
    </w:r>
    <w:r w:rsidR="00E40797">
      <w:fldChar w:fldCharType="begin"/>
    </w:r>
    <w:r w:rsidR="00E40797">
      <w:instrText>PAGE   \* MERGEFORMAT</w:instrText>
    </w:r>
    <w:r w:rsidR="00E40797">
      <w:fldChar w:fldCharType="separate"/>
    </w:r>
    <w:r w:rsidR="006D7FC9">
      <w:rPr>
        <w:noProof/>
      </w:rPr>
      <w:t>11</w:t>
    </w:r>
    <w:r w:rsidR="00E40797">
      <w:rPr>
        <w:noProof/>
      </w:rPr>
      <w:fldChar w:fldCharType="end"/>
    </w:r>
  </w:p>
  <w:p w14:paraId="61DBD0E7" w14:textId="77777777" w:rsidR="00E40797" w:rsidRDefault="00E40797" w:rsidP="00F912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48AD" w14:textId="77777777" w:rsidR="00F878DD" w:rsidRDefault="00F878DD" w:rsidP="007154EF">
      <w:pPr>
        <w:spacing w:after="0" w:line="240" w:lineRule="auto"/>
      </w:pPr>
      <w:r>
        <w:separator/>
      </w:r>
    </w:p>
  </w:footnote>
  <w:footnote w:type="continuationSeparator" w:id="0">
    <w:p w14:paraId="31DEEB29" w14:textId="77777777" w:rsidR="00F878DD" w:rsidRDefault="00F878DD" w:rsidP="007154EF">
      <w:pPr>
        <w:spacing w:after="0" w:line="240" w:lineRule="auto"/>
      </w:pPr>
      <w:r>
        <w:continuationSeparator/>
      </w:r>
    </w:p>
  </w:footnote>
  <w:footnote w:type="continuationNotice" w:id="1">
    <w:p w14:paraId="52B06DD2" w14:textId="77777777" w:rsidR="00F878DD" w:rsidRDefault="00F878DD">
      <w:pPr>
        <w:spacing w:after="0" w:line="240" w:lineRule="auto"/>
      </w:pPr>
    </w:p>
  </w:footnote>
  <w:footnote w:id="2">
    <w:p w14:paraId="77988437" w14:textId="7BBE1408" w:rsidR="00682BCD" w:rsidRDefault="00682BC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E5E48">
        <w:t xml:space="preserve">Europäischer Wirtschaftsraum (EWR) </w:t>
      </w:r>
      <w:r w:rsidR="00E64975">
        <w:t xml:space="preserve">In: </w:t>
      </w:r>
      <w:r w:rsidR="00E64975" w:rsidRPr="00E64975">
        <w:t>oesterreich.gv.at</w:t>
      </w:r>
      <w:r w:rsidR="00E64975">
        <w:t xml:space="preserve"> URL: </w:t>
      </w:r>
      <w:hyperlink r:id="rId1" w:history="1">
        <w:r w:rsidR="00315D6B" w:rsidRPr="00310803">
          <w:rPr>
            <w:rStyle w:val="Hyperlink"/>
          </w:rPr>
          <w:t>https://www.oesterreich.gv.at/lexicon/E/Seite.991094.html</w:t>
        </w:r>
      </w:hyperlink>
      <w:r w:rsidR="00315D6B">
        <w:t xml:space="preserve"> (Zugriff am 26.0</w:t>
      </w:r>
      <w:r w:rsidR="00724BFF">
        <w:t>9</w:t>
      </w:r>
      <w:r w:rsidR="00315D6B">
        <w:t>.202</w:t>
      </w:r>
      <w:r w:rsidR="00724BFF">
        <w:t>2</w:t>
      </w:r>
      <w:r w:rsidR="00315D6B">
        <w:t>)</w:t>
      </w:r>
      <w:r w:rsidR="00E6497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D0E5" w14:textId="77777777" w:rsidR="00E40797" w:rsidRDefault="00C253BA" w:rsidP="007154EF">
    <w:pPr>
      <w:pStyle w:val="Kopfzeile"/>
      <w:ind w:left="-56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61DBD0FA" wp14:editId="61DBD0FB">
              <wp:simplePos x="0" y="0"/>
              <wp:positionH relativeFrom="column">
                <wp:posOffset>4222758</wp:posOffset>
              </wp:positionH>
              <wp:positionV relativeFrom="paragraph">
                <wp:posOffset>613944</wp:posOffset>
              </wp:positionV>
              <wp:extent cx="789225" cy="286497"/>
              <wp:effectExtent l="0" t="0" r="0" b="0"/>
              <wp:wrapNone/>
              <wp:docPr id="268" name="Textfeld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225" cy="28649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BD14F" w14:textId="77777777" w:rsidR="00C253BA" w:rsidRPr="00C253BA" w:rsidRDefault="00C253BA" w:rsidP="00C253BA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C253BA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BD0FA"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30" type="#_x0000_t202" style="position:absolute;left:0;text-align:left;margin-left:332.5pt;margin-top:48.35pt;width:62.15pt;height:22.5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" filled="f" stroked="f">
              <v:textbox>
                <w:txbxContent>
                  <w:p w14:paraId="61DBD14F" w14:textId="77777777" w:rsidR="00C253BA" w:rsidRPr="00C253BA" w:rsidRDefault="00C253BA" w:rsidP="00C253BA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C253BA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Pr="007542EE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DBD0FC" wp14:editId="61DBD0FD">
              <wp:simplePos x="0" y="0"/>
              <wp:positionH relativeFrom="column">
                <wp:posOffset>-7976</wp:posOffset>
              </wp:positionH>
              <wp:positionV relativeFrom="paragraph">
                <wp:posOffset>307238</wp:posOffset>
              </wp:positionV>
              <wp:extent cx="5760085" cy="556182"/>
              <wp:effectExtent l="0" t="0" r="31115" b="15875"/>
              <wp:wrapNone/>
              <wp:docPr id="259" name="Gruppieren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556182"/>
                        <a:chOff x="71985" y="0"/>
                        <a:chExt cx="5760667" cy="556530"/>
                      </a:xfrm>
                    </wpg:grpSpPr>
                    <wpg:grpSp>
                      <wpg:cNvPr id="260" name="Gruppieren 260"/>
                      <wpg:cNvGrpSpPr/>
                      <wpg:grpSpPr>
                        <a:xfrm>
                          <a:off x="71985" y="258832"/>
                          <a:ext cx="5760667" cy="297698"/>
                          <a:chOff x="87287" y="258832"/>
                          <a:chExt cx="6985222" cy="393126"/>
                        </a:xfrm>
                      </wpg:grpSpPr>
                      <wps:wsp>
                        <wps:cNvPr id="261" name="Rechteck 261"/>
                        <wps:cNvSpPr/>
                        <wps:spPr>
                          <a:xfrm>
                            <a:off x="87287" y="259911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2" name="Rechteck 262"/>
                        <wps:cNvSpPr/>
                        <wps:spPr>
                          <a:xfrm>
                            <a:off x="2634531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3" name="Rechteck 263"/>
                        <wps:cNvSpPr/>
                        <wps:spPr>
                          <a:xfrm>
                            <a:off x="3523580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4" name="Rechteck 264"/>
                        <wps:cNvSpPr/>
                        <wps:spPr>
                          <a:xfrm>
                            <a:off x="4415282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5" name="Rechteck 265"/>
                        <wps:cNvSpPr/>
                        <wps:spPr>
                          <a:xfrm>
                            <a:off x="5309070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6" name="Rechteck 266"/>
                        <wps:cNvSpPr/>
                        <wps:spPr>
                          <a:xfrm>
                            <a:off x="6208413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9" name="Gerade Verbindung 249"/>
                        <wps:cNvCnPr/>
                        <wps:spPr>
                          <a:xfrm>
                            <a:off x="88974" y="651958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72" name="Grafik 27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337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CF8090" id="Gruppieren 53" o:spid="_x0000_s1026" style="position:absolute;margin-left:-.65pt;margin-top:24.2pt;width:453.55pt;height:43.8pt;z-index:251658240;mso-width-relative:margin;mso-height-relative:margin" coordorigin="719" coordsize="57606,5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">
              <v:group id="Gruppieren 260" o:spid="_x0000_s1027" style="position:absolute;left:719;top:2588;width:57607;height:2977" coordorigin="872,2588" coordsize="69852,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<v:rect id="Rechteck 261" o:spid="_x0000_s1028" style="position:absolute;left:872;top:2599;width:2524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" fillcolor="#ddd" stroked="f" strokeweight="2pt"/>
                <v:rect id="Rechteck 262" o:spid="_x0000_s1029" style="position:absolute;left:26345;top:2599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" fillcolor="#ddd" stroked="f" strokeweight="2pt"/>
                <v:rect id="Rechteck 263" o:spid="_x0000_s1030" style="position:absolute;left:35235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" fillcolor="#ddd" stroked="f" strokeweight="2pt"/>
                <v:rect id="Rechteck 264" o:spid="_x0000_s1031" style="position:absolute;left:44152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" fillcolor="#ddd" stroked="f" strokeweight="2pt"/>
                <v:rect id="Rechteck 265" o:spid="_x0000_s1032" style="position:absolute;left:53090;top:2599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" fillcolor="#ce6348" stroked="f" strokeweight="2pt"/>
                <v:rect id="Rechteck 266" o:spid="_x0000_s1033" style="position:absolute;left:62084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" fillcolor="#ce6348" stroked="f" strokeweight="2pt"/>
                <v:line id="Gerade Verbindung 249" o:spid="_x0000_s1034" style="position:absolute;visibility:visible;mso-wrap-style:square" from="889,6519" to="70725,6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2" o:spid="_x0000_s1035" type="#_x0000_t75" style="position:absolute;left:793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61DBD0FE" wp14:editId="61DBD0FF">
              <wp:simplePos x="0" y="0"/>
              <wp:positionH relativeFrom="column">
                <wp:posOffset>-95402</wp:posOffset>
              </wp:positionH>
              <wp:positionV relativeFrom="paragraph">
                <wp:posOffset>621259</wp:posOffset>
              </wp:positionV>
              <wp:extent cx="1178524" cy="168828"/>
              <wp:effectExtent l="0" t="0" r="0" b="0"/>
              <wp:wrapNone/>
              <wp:docPr id="267" name="Textfeld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8524" cy="1688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BD150" w14:textId="77777777" w:rsidR="00C253BA" w:rsidRPr="00C253BA" w:rsidRDefault="00C253BA" w:rsidP="00C253BA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C253BA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BD0FE" id="Textfeld 48" o:spid="_x0000_s1031" type="#_x0000_t202" style="position:absolute;left:0;text-align:left;margin-left:-7.5pt;margin-top:48.9pt;width:92.8pt;height:13.3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" filled="f" stroked="f">
              <v:textbox style="mso-fit-shape-to-text:t">
                <w:txbxContent>
                  <w:p w14:paraId="61DBD150" w14:textId="77777777" w:rsidR="00C253BA" w:rsidRPr="00C253BA" w:rsidRDefault="00C253BA" w:rsidP="00C253BA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C253BA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E00"/>
    <w:multiLevelType w:val="hybridMultilevel"/>
    <w:tmpl w:val="F398BA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0F5"/>
    <w:multiLevelType w:val="hybridMultilevel"/>
    <w:tmpl w:val="09B60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0197"/>
    <w:multiLevelType w:val="hybridMultilevel"/>
    <w:tmpl w:val="BD80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0B7"/>
    <w:multiLevelType w:val="multilevel"/>
    <w:tmpl w:val="BFE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F378F"/>
    <w:multiLevelType w:val="hybridMultilevel"/>
    <w:tmpl w:val="0576ED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B9C"/>
    <w:multiLevelType w:val="hybridMultilevel"/>
    <w:tmpl w:val="83D866B4"/>
    <w:lvl w:ilvl="0" w:tplc="129E9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31129"/>
    <w:multiLevelType w:val="hybridMultilevel"/>
    <w:tmpl w:val="C60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0759"/>
    <w:multiLevelType w:val="hybridMultilevel"/>
    <w:tmpl w:val="DDE8B5C6"/>
    <w:lvl w:ilvl="0" w:tplc="DF7A0CA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705BB"/>
    <w:multiLevelType w:val="hybridMultilevel"/>
    <w:tmpl w:val="1982F3F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654F"/>
    <w:multiLevelType w:val="hybridMultilevel"/>
    <w:tmpl w:val="D9205516"/>
    <w:lvl w:ilvl="0" w:tplc="C3BA6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E4B24"/>
    <w:multiLevelType w:val="hybridMultilevel"/>
    <w:tmpl w:val="53066166"/>
    <w:lvl w:ilvl="0" w:tplc="89A283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407EC"/>
    <w:multiLevelType w:val="hybridMultilevel"/>
    <w:tmpl w:val="20A26A82"/>
    <w:lvl w:ilvl="0" w:tplc="A1DE2926">
      <w:start w:val="20"/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B3218"/>
    <w:multiLevelType w:val="hybridMultilevel"/>
    <w:tmpl w:val="4020727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03E9"/>
    <w:multiLevelType w:val="hybridMultilevel"/>
    <w:tmpl w:val="AA226532"/>
    <w:lvl w:ilvl="0" w:tplc="6E14743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6C034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6E147436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211DF"/>
    <w:multiLevelType w:val="hybridMultilevel"/>
    <w:tmpl w:val="C60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1405E"/>
    <w:multiLevelType w:val="hybridMultilevel"/>
    <w:tmpl w:val="09B60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13BD"/>
    <w:multiLevelType w:val="hybridMultilevel"/>
    <w:tmpl w:val="EF5E7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E6F17"/>
    <w:multiLevelType w:val="hybridMultilevel"/>
    <w:tmpl w:val="BB0ADF50"/>
    <w:lvl w:ilvl="0" w:tplc="01C8C20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53513"/>
    <w:multiLevelType w:val="hybridMultilevel"/>
    <w:tmpl w:val="40FEBD32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F10A4"/>
    <w:multiLevelType w:val="hybridMultilevel"/>
    <w:tmpl w:val="C60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1238"/>
    <w:multiLevelType w:val="hybridMultilevel"/>
    <w:tmpl w:val="65749A3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30EF"/>
    <w:multiLevelType w:val="hybridMultilevel"/>
    <w:tmpl w:val="1DBE4AC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2CA2"/>
    <w:multiLevelType w:val="hybridMultilevel"/>
    <w:tmpl w:val="F39C4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B4B3B"/>
    <w:multiLevelType w:val="hybridMultilevel"/>
    <w:tmpl w:val="3AF4FC9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6506C"/>
    <w:multiLevelType w:val="hybridMultilevel"/>
    <w:tmpl w:val="838E658C"/>
    <w:lvl w:ilvl="0" w:tplc="6E147436">
      <w:start w:val="1"/>
      <w:numFmt w:val="bullet"/>
      <w:lvlText w:val=""/>
      <w:lvlJc w:val="left"/>
      <w:pPr>
        <w:tabs>
          <w:tab w:val="num" w:pos="1023"/>
        </w:tabs>
        <w:ind w:left="1023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29" w15:restartNumberingAfterBreak="0">
    <w:nsid w:val="679056DE"/>
    <w:multiLevelType w:val="hybridMultilevel"/>
    <w:tmpl w:val="77183BCA"/>
    <w:lvl w:ilvl="0" w:tplc="EDFA1A6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4F86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071B9"/>
    <w:multiLevelType w:val="hybridMultilevel"/>
    <w:tmpl w:val="33FC949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2341B"/>
    <w:multiLevelType w:val="hybridMultilevel"/>
    <w:tmpl w:val="5D5600A4"/>
    <w:lvl w:ilvl="0" w:tplc="04070013">
      <w:start w:val="1"/>
      <w:numFmt w:val="upperRoman"/>
      <w:lvlText w:val="%1."/>
      <w:lvlJc w:val="righ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73597"/>
    <w:multiLevelType w:val="hybridMultilevel"/>
    <w:tmpl w:val="01CE93BA"/>
    <w:lvl w:ilvl="0" w:tplc="C1FEB95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A006A"/>
    <w:multiLevelType w:val="hybridMultilevel"/>
    <w:tmpl w:val="34B67F5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475D1"/>
    <w:multiLevelType w:val="hybridMultilevel"/>
    <w:tmpl w:val="33B88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61EA0"/>
    <w:multiLevelType w:val="hybridMultilevel"/>
    <w:tmpl w:val="493267E4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3791C"/>
    <w:multiLevelType w:val="hybridMultilevel"/>
    <w:tmpl w:val="0068029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90248"/>
    <w:multiLevelType w:val="hybridMultilevel"/>
    <w:tmpl w:val="4D4A75E4"/>
    <w:lvl w:ilvl="0" w:tplc="269EBDAE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color w:val="004F86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C4B19BA"/>
    <w:multiLevelType w:val="hybridMultilevel"/>
    <w:tmpl w:val="75DAC24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5822"/>
    <w:multiLevelType w:val="hybridMultilevel"/>
    <w:tmpl w:val="CF2C4A0C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D2D71"/>
    <w:multiLevelType w:val="hybridMultilevel"/>
    <w:tmpl w:val="08BA0BD4"/>
    <w:lvl w:ilvl="0" w:tplc="FFC6D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0191">
    <w:abstractNumId w:val="4"/>
  </w:num>
  <w:num w:numId="2" w16cid:durableId="568728114">
    <w:abstractNumId w:val="12"/>
  </w:num>
  <w:num w:numId="3" w16cid:durableId="1326663946">
    <w:abstractNumId w:val="32"/>
  </w:num>
  <w:num w:numId="4" w16cid:durableId="1880891217">
    <w:abstractNumId w:val="15"/>
  </w:num>
  <w:num w:numId="5" w16cid:durableId="444274719">
    <w:abstractNumId w:val="22"/>
  </w:num>
  <w:num w:numId="6" w16cid:durableId="273370139">
    <w:abstractNumId w:val="19"/>
  </w:num>
  <w:num w:numId="7" w16cid:durableId="1554612218">
    <w:abstractNumId w:val="35"/>
  </w:num>
  <w:num w:numId="8" w16cid:durableId="971011403">
    <w:abstractNumId w:val="3"/>
  </w:num>
  <w:num w:numId="9" w16cid:durableId="380516283">
    <w:abstractNumId w:val="6"/>
  </w:num>
  <w:num w:numId="10" w16cid:durableId="785000223">
    <w:abstractNumId w:val="8"/>
  </w:num>
  <w:num w:numId="11" w16cid:durableId="2111777722">
    <w:abstractNumId w:val="16"/>
  </w:num>
  <w:num w:numId="12" w16cid:durableId="2107770369">
    <w:abstractNumId w:val="28"/>
  </w:num>
  <w:num w:numId="13" w16cid:durableId="1080367838">
    <w:abstractNumId w:val="20"/>
  </w:num>
  <w:num w:numId="14" w16cid:durableId="688415334">
    <w:abstractNumId w:val="2"/>
  </w:num>
  <w:num w:numId="15" w16cid:durableId="1708917010">
    <w:abstractNumId w:val="14"/>
  </w:num>
  <w:num w:numId="16" w16cid:durableId="1775206345">
    <w:abstractNumId w:val="37"/>
  </w:num>
  <w:num w:numId="17" w16cid:durableId="1694378280">
    <w:abstractNumId w:val="39"/>
  </w:num>
  <w:num w:numId="18" w16cid:durableId="325594182">
    <w:abstractNumId w:val="0"/>
  </w:num>
  <w:num w:numId="19" w16cid:durableId="1105804857">
    <w:abstractNumId w:val="33"/>
  </w:num>
  <w:num w:numId="20" w16cid:durableId="981731273">
    <w:abstractNumId w:val="29"/>
  </w:num>
  <w:num w:numId="21" w16cid:durableId="167985473">
    <w:abstractNumId w:val="21"/>
  </w:num>
  <w:num w:numId="22" w16cid:durableId="1821733121">
    <w:abstractNumId w:val="9"/>
  </w:num>
  <w:num w:numId="23" w16cid:durableId="1193229376">
    <w:abstractNumId w:val="25"/>
  </w:num>
  <w:num w:numId="24" w16cid:durableId="154804859">
    <w:abstractNumId w:val="5"/>
  </w:num>
  <w:num w:numId="25" w16cid:durableId="691683303">
    <w:abstractNumId w:val="11"/>
  </w:num>
  <w:num w:numId="26" w16cid:durableId="1269699988">
    <w:abstractNumId w:val="10"/>
  </w:num>
  <w:num w:numId="27" w16cid:durableId="968825008">
    <w:abstractNumId w:val="18"/>
  </w:num>
  <w:num w:numId="28" w16cid:durableId="654994432">
    <w:abstractNumId w:val="27"/>
  </w:num>
  <w:num w:numId="29" w16cid:durableId="766771204">
    <w:abstractNumId w:val="34"/>
  </w:num>
  <w:num w:numId="30" w16cid:durableId="1568026895">
    <w:abstractNumId w:val="7"/>
  </w:num>
  <w:num w:numId="31" w16cid:durableId="939338734">
    <w:abstractNumId w:val="36"/>
  </w:num>
  <w:num w:numId="32" w16cid:durableId="904217598">
    <w:abstractNumId w:val="1"/>
  </w:num>
  <w:num w:numId="33" w16cid:durableId="514080716">
    <w:abstractNumId w:val="23"/>
  </w:num>
  <w:num w:numId="34" w16cid:durableId="351416058">
    <w:abstractNumId w:val="31"/>
  </w:num>
  <w:num w:numId="35" w16cid:durableId="384836191">
    <w:abstractNumId w:val="30"/>
  </w:num>
  <w:num w:numId="36" w16cid:durableId="474302108">
    <w:abstractNumId w:val="13"/>
  </w:num>
  <w:num w:numId="37" w16cid:durableId="932592870">
    <w:abstractNumId w:val="24"/>
  </w:num>
  <w:num w:numId="38" w16cid:durableId="1976986856">
    <w:abstractNumId w:val="40"/>
  </w:num>
  <w:num w:numId="39" w16cid:durableId="44722029">
    <w:abstractNumId w:val="38"/>
  </w:num>
  <w:num w:numId="40" w16cid:durableId="55903488">
    <w:abstractNumId w:val="41"/>
  </w:num>
  <w:num w:numId="41" w16cid:durableId="9452291">
    <w:abstractNumId w:val="26"/>
  </w:num>
  <w:num w:numId="42" w16cid:durableId="14146206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1A2B"/>
    <w:rsid w:val="00004FB0"/>
    <w:rsid w:val="00010F83"/>
    <w:rsid w:val="0001742B"/>
    <w:rsid w:val="00020929"/>
    <w:rsid w:val="000236AA"/>
    <w:rsid w:val="00024373"/>
    <w:rsid w:val="00024CE8"/>
    <w:rsid w:val="000262E0"/>
    <w:rsid w:val="0002745C"/>
    <w:rsid w:val="0003330F"/>
    <w:rsid w:val="0003402E"/>
    <w:rsid w:val="00035635"/>
    <w:rsid w:val="00041FBE"/>
    <w:rsid w:val="00043B68"/>
    <w:rsid w:val="00046DA2"/>
    <w:rsid w:val="000507BB"/>
    <w:rsid w:val="0005235C"/>
    <w:rsid w:val="00052493"/>
    <w:rsid w:val="00053370"/>
    <w:rsid w:val="000544DD"/>
    <w:rsid w:val="00057D5D"/>
    <w:rsid w:val="000607DD"/>
    <w:rsid w:val="0006338C"/>
    <w:rsid w:val="00063999"/>
    <w:rsid w:val="00070D2D"/>
    <w:rsid w:val="00075FFA"/>
    <w:rsid w:val="000778E1"/>
    <w:rsid w:val="000815E5"/>
    <w:rsid w:val="00085A15"/>
    <w:rsid w:val="00092765"/>
    <w:rsid w:val="000932F7"/>
    <w:rsid w:val="00094D45"/>
    <w:rsid w:val="00096BD3"/>
    <w:rsid w:val="000A5ABE"/>
    <w:rsid w:val="000B0369"/>
    <w:rsid w:val="000B19D2"/>
    <w:rsid w:val="000B4089"/>
    <w:rsid w:val="000B40CC"/>
    <w:rsid w:val="000B5511"/>
    <w:rsid w:val="000B6FA0"/>
    <w:rsid w:val="000C42D5"/>
    <w:rsid w:val="000C751D"/>
    <w:rsid w:val="000D039B"/>
    <w:rsid w:val="000D1D94"/>
    <w:rsid w:val="000D2E7E"/>
    <w:rsid w:val="000D46AA"/>
    <w:rsid w:val="000D4AD6"/>
    <w:rsid w:val="000D5FE3"/>
    <w:rsid w:val="000D775E"/>
    <w:rsid w:val="000E028F"/>
    <w:rsid w:val="000E2B0B"/>
    <w:rsid w:val="000E678A"/>
    <w:rsid w:val="000E6DA2"/>
    <w:rsid w:val="000E6E8A"/>
    <w:rsid w:val="000E7EE7"/>
    <w:rsid w:val="000F1E09"/>
    <w:rsid w:val="000F25CE"/>
    <w:rsid w:val="000F273F"/>
    <w:rsid w:val="000F3BE5"/>
    <w:rsid w:val="000F5893"/>
    <w:rsid w:val="001001BA"/>
    <w:rsid w:val="00100B29"/>
    <w:rsid w:val="00110D3C"/>
    <w:rsid w:val="00110FC1"/>
    <w:rsid w:val="00114749"/>
    <w:rsid w:val="00116F7C"/>
    <w:rsid w:val="00120B99"/>
    <w:rsid w:val="001212F1"/>
    <w:rsid w:val="00121637"/>
    <w:rsid w:val="001301BF"/>
    <w:rsid w:val="00132B5E"/>
    <w:rsid w:val="00132B71"/>
    <w:rsid w:val="00134D03"/>
    <w:rsid w:val="00135C0D"/>
    <w:rsid w:val="001360EE"/>
    <w:rsid w:val="00136E3D"/>
    <w:rsid w:val="00140CD4"/>
    <w:rsid w:val="001427B0"/>
    <w:rsid w:val="0015328D"/>
    <w:rsid w:val="00153366"/>
    <w:rsid w:val="00155E6B"/>
    <w:rsid w:val="00157101"/>
    <w:rsid w:val="00157666"/>
    <w:rsid w:val="00157C6A"/>
    <w:rsid w:val="00164467"/>
    <w:rsid w:val="00165191"/>
    <w:rsid w:val="001672D2"/>
    <w:rsid w:val="00167F70"/>
    <w:rsid w:val="00171DFA"/>
    <w:rsid w:val="00173393"/>
    <w:rsid w:val="00173835"/>
    <w:rsid w:val="0018291A"/>
    <w:rsid w:val="0018436A"/>
    <w:rsid w:val="001960D1"/>
    <w:rsid w:val="001960F0"/>
    <w:rsid w:val="00197F1C"/>
    <w:rsid w:val="001A05E9"/>
    <w:rsid w:val="001A087E"/>
    <w:rsid w:val="001A6635"/>
    <w:rsid w:val="001B0304"/>
    <w:rsid w:val="001B267E"/>
    <w:rsid w:val="001B34B7"/>
    <w:rsid w:val="001B3DC3"/>
    <w:rsid w:val="001B3F06"/>
    <w:rsid w:val="001B6BCC"/>
    <w:rsid w:val="001C1112"/>
    <w:rsid w:val="001C54B5"/>
    <w:rsid w:val="001D0074"/>
    <w:rsid w:val="001D2A8E"/>
    <w:rsid w:val="001D3E1F"/>
    <w:rsid w:val="001D56DF"/>
    <w:rsid w:val="001D6372"/>
    <w:rsid w:val="001E06D1"/>
    <w:rsid w:val="001E1440"/>
    <w:rsid w:val="001E55D3"/>
    <w:rsid w:val="001E731A"/>
    <w:rsid w:val="001F3439"/>
    <w:rsid w:val="001F405C"/>
    <w:rsid w:val="00202031"/>
    <w:rsid w:val="00202DC1"/>
    <w:rsid w:val="00204145"/>
    <w:rsid w:val="00204BF0"/>
    <w:rsid w:val="00211A13"/>
    <w:rsid w:val="0021376A"/>
    <w:rsid w:val="00221A6C"/>
    <w:rsid w:val="00222495"/>
    <w:rsid w:val="00223926"/>
    <w:rsid w:val="002243C5"/>
    <w:rsid w:val="002254A3"/>
    <w:rsid w:val="00227CAB"/>
    <w:rsid w:val="00233DCB"/>
    <w:rsid w:val="00233F02"/>
    <w:rsid w:val="002341F5"/>
    <w:rsid w:val="00235B86"/>
    <w:rsid w:val="00243A47"/>
    <w:rsid w:val="00243F4C"/>
    <w:rsid w:val="00244688"/>
    <w:rsid w:val="0024539E"/>
    <w:rsid w:val="00250833"/>
    <w:rsid w:val="00253BBD"/>
    <w:rsid w:val="00262AD3"/>
    <w:rsid w:val="00262FE2"/>
    <w:rsid w:val="00263B58"/>
    <w:rsid w:val="00264A71"/>
    <w:rsid w:val="0026508C"/>
    <w:rsid w:val="00267C5C"/>
    <w:rsid w:val="00270949"/>
    <w:rsid w:val="002748E1"/>
    <w:rsid w:val="00274C41"/>
    <w:rsid w:val="00275D34"/>
    <w:rsid w:val="00280FF2"/>
    <w:rsid w:val="00281EA5"/>
    <w:rsid w:val="002822AC"/>
    <w:rsid w:val="0028438E"/>
    <w:rsid w:val="00284787"/>
    <w:rsid w:val="00286468"/>
    <w:rsid w:val="00295ADC"/>
    <w:rsid w:val="00296F8F"/>
    <w:rsid w:val="002973CD"/>
    <w:rsid w:val="002A05BB"/>
    <w:rsid w:val="002A1B33"/>
    <w:rsid w:val="002A2E32"/>
    <w:rsid w:val="002A4120"/>
    <w:rsid w:val="002A4722"/>
    <w:rsid w:val="002A6C63"/>
    <w:rsid w:val="002B2081"/>
    <w:rsid w:val="002B31C7"/>
    <w:rsid w:val="002B34A0"/>
    <w:rsid w:val="002B500C"/>
    <w:rsid w:val="002B6E1F"/>
    <w:rsid w:val="002C5185"/>
    <w:rsid w:val="002C5694"/>
    <w:rsid w:val="002C6443"/>
    <w:rsid w:val="002D01A7"/>
    <w:rsid w:val="002D1D1A"/>
    <w:rsid w:val="002D5048"/>
    <w:rsid w:val="002F6482"/>
    <w:rsid w:val="002F76E9"/>
    <w:rsid w:val="00301ACD"/>
    <w:rsid w:val="00301DF6"/>
    <w:rsid w:val="00305E8D"/>
    <w:rsid w:val="00307497"/>
    <w:rsid w:val="00310439"/>
    <w:rsid w:val="00311865"/>
    <w:rsid w:val="00312856"/>
    <w:rsid w:val="0031460B"/>
    <w:rsid w:val="00315D6B"/>
    <w:rsid w:val="00316882"/>
    <w:rsid w:val="00317363"/>
    <w:rsid w:val="00317AB9"/>
    <w:rsid w:val="00320FC4"/>
    <w:rsid w:val="003222EA"/>
    <w:rsid w:val="003268F6"/>
    <w:rsid w:val="003326AA"/>
    <w:rsid w:val="003329A3"/>
    <w:rsid w:val="00333A93"/>
    <w:rsid w:val="00335F23"/>
    <w:rsid w:val="00337DB9"/>
    <w:rsid w:val="00344813"/>
    <w:rsid w:val="00345A42"/>
    <w:rsid w:val="003460CD"/>
    <w:rsid w:val="00346FCB"/>
    <w:rsid w:val="00354798"/>
    <w:rsid w:val="0036066E"/>
    <w:rsid w:val="00361A3E"/>
    <w:rsid w:val="0036305B"/>
    <w:rsid w:val="00364BDF"/>
    <w:rsid w:val="0036675E"/>
    <w:rsid w:val="0036677D"/>
    <w:rsid w:val="003673E9"/>
    <w:rsid w:val="0037146E"/>
    <w:rsid w:val="00374E35"/>
    <w:rsid w:val="00375CB6"/>
    <w:rsid w:val="003760B8"/>
    <w:rsid w:val="00384883"/>
    <w:rsid w:val="00385FEA"/>
    <w:rsid w:val="00392841"/>
    <w:rsid w:val="003956E3"/>
    <w:rsid w:val="0039581D"/>
    <w:rsid w:val="003A0B98"/>
    <w:rsid w:val="003A1092"/>
    <w:rsid w:val="003A14AC"/>
    <w:rsid w:val="003A2A56"/>
    <w:rsid w:val="003B0AE8"/>
    <w:rsid w:val="003B370B"/>
    <w:rsid w:val="003B5C06"/>
    <w:rsid w:val="003B5C53"/>
    <w:rsid w:val="003B6984"/>
    <w:rsid w:val="003C4363"/>
    <w:rsid w:val="003C641E"/>
    <w:rsid w:val="003C67B6"/>
    <w:rsid w:val="003C7658"/>
    <w:rsid w:val="003D02FB"/>
    <w:rsid w:val="003D2E64"/>
    <w:rsid w:val="003D675F"/>
    <w:rsid w:val="003E0D41"/>
    <w:rsid w:val="003E2503"/>
    <w:rsid w:val="003E446F"/>
    <w:rsid w:val="003E4B77"/>
    <w:rsid w:val="003E68C1"/>
    <w:rsid w:val="003F2263"/>
    <w:rsid w:val="003F23B5"/>
    <w:rsid w:val="003F2720"/>
    <w:rsid w:val="004028AF"/>
    <w:rsid w:val="00403704"/>
    <w:rsid w:val="004043E6"/>
    <w:rsid w:val="00405667"/>
    <w:rsid w:val="004056E8"/>
    <w:rsid w:val="00405A46"/>
    <w:rsid w:val="004078B0"/>
    <w:rsid w:val="00413CE8"/>
    <w:rsid w:val="00413CF6"/>
    <w:rsid w:val="00414627"/>
    <w:rsid w:val="00414AA3"/>
    <w:rsid w:val="004157E7"/>
    <w:rsid w:val="00416D00"/>
    <w:rsid w:val="004175E6"/>
    <w:rsid w:val="004218C2"/>
    <w:rsid w:val="00424988"/>
    <w:rsid w:val="00426372"/>
    <w:rsid w:val="00440122"/>
    <w:rsid w:val="0044511B"/>
    <w:rsid w:val="00445155"/>
    <w:rsid w:val="00447F0C"/>
    <w:rsid w:val="00450EC7"/>
    <w:rsid w:val="004532AC"/>
    <w:rsid w:val="004552AC"/>
    <w:rsid w:val="004656FD"/>
    <w:rsid w:val="004672A8"/>
    <w:rsid w:val="00467423"/>
    <w:rsid w:val="004679AB"/>
    <w:rsid w:val="00470CDB"/>
    <w:rsid w:val="00471077"/>
    <w:rsid w:val="00471BAF"/>
    <w:rsid w:val="004775C9"/>
    <w:rsid w:val="00480E0E"/>
    <w:rsid w:val="004825DB"/>
    <w:rsid w:val="00485B7B"/>
    <w:rsid w:val="0049187A"/>
    <w:rsid w:val="0049341C"/>
    <w:rsid w:val="00493BE2"/>
    <w:rsid w:val="004A0334"/>
    <w:rsid w:val="004A1222"/>
    <w:rsid w:val="004A1718"/>
    <w:rsid w:val="004A48BE"/>
    <w:rsid w:val="004A50C1"/>
    <w:rsid w:val="004B014A"/>
    <w:rsid w:val="004B2FC6"/>
    <w:rsid w:val="004B5717"/>
    <w:rsid w:val="004B5ECF"/>
    <w:rsid w:val="004B7807"/>
    <w:rsid w:val="004C185F"/>
    <w:rsid w:val="004C2667"/>
    <w:rsid w:val="004C3B40"/>
    <w:rsid w:val="004C6060"/>
    <w:rsid w:val="004C7340"/>
    <w:rsid w:val="004C77FC"/>
    <w:rsid w:val="004C79B7"/>
    <w:rsid w:val="004D2AA1"/>
    <w:rsid w:val="004D2B2E"/>
    <w:rsid w:val="004D3E26"/>
    <w:rsid w:val="004E04ED"/>
    <w:rsid w:val="004E3E51"/>
    <w:rsid w:val="004E465E"/>
    <w:rsid w:val="004E7608"/>
    <w:rsid w:val="004F058D"/>
    <w:rsid w:val="004F4881"/>
    <w:rsid w:val="004F7314"/>
    <w:rsid w:val="00502C54"/>
    <w:rsid w:val="00502E25"/>
    <w:rsid w:val="00507312"/>
    <w:rsid w:val="00515DAE"/>
    <w:rsid w:val="00517057"/>
    <w:rsid w:val="00521520"/>
    <w:rsid w:val="005223F8"/>
    <w:rsid w:val="00525B4F"/>
    <w:rsid w:val="00527EAC"/>
    <w:rsid w:val="005411AA"/>
    <w:rsid w:val="00544274"/>
    <w:rsid w:val="005451EE"/>
    <w:rsid w:val="00551489"/>
    <w:rsid w:val="00554771"/>
    <w:rsid w:val="005613F8"/>
    <w:rsid w:val="00562390"/>
    <w:rsid w:val="005637EB"/>
    <w:rsid w:val="0056476C"/>
    <w:rsid w:val="00570A5B"/>
    <w:rsid w:val="00570DB8"/>
    <w:rsid w:val="00572CBD"/>
    <w:rsid w:val="00576FBA"/>
    <w:rsid w:val="005777C7"/>
    <w:rsid w:val="00583022"/>
    <w:rsid w:val="00586CDB"/>
    <w:rsid w:val="00590647"/>
    <w:rsid w:val="00590A26"/>
    <w:rsid w:val="00593B22"/>
    <w:rsid w:val="00593DDD"/>
    <w:rsid w:val="005A04B5"/>
    <w:rsid w:val="005A3100"/>
    <w:rsid w:val="005A4711"/>
    <w:rsid w:val="005A7E1A"/>
    <w:rsid w:val="005B130D"/>
    <w:rsid w:val="005B241D"/>
    <w:rsid w:val="005B5C4B"/>
    <w:rsid w:val="005B5C60"/>
    <w:rsid w:val="005B6F7F"/>
    <w:rsid w:val="005C3585"/>
    <w:rsid w:val="005C36AD"/>
    <w:rsid w:val="005C5D98"/>
    <w:rsid w:val="005C5FAC"/>
    <w:rsid w:val="005C70C6"/>
    <w:rsid w:val="005C7E34"/>
    <w:rsid w:val="005D452E"/>
    <w:rsid w:val="005D6349"/>
    <w:rsid w:val="005D776D"/>
    <w:rsid w:val="005E0775"/>
    <w:rsid w:val="005E3F66"/>
    <w:rsid w:val="005E4BA4"/>
    <w:rsid w:val="005E56FC"/>
    <w:rsid w:val="005F0A06"/>
    <w:rsid w:val="005F3458"/>
    <w:rsid w:val="005F447F"/>
    <w:rsid w:val="0060096B"/>
    <w:rsid w:val="00600EDF"/>
    <w:rsid w:val="006068C0"/>
    <w:rsid w:val="00613388"/>
    <w:rsid w:val="00617110"/>
    <w:rsid w:val="00621AF5"/>
    <w:rsid w:val="00622292"/>
    <w:rsid w:val="00622F82"/>
    <w:rsid w:val="006239BB"/>
    <w:rsid w:val="00625444"/>
    <w:rsid w:val="0063072A"/>
    <w:rsid w:val="006315D0"/>
    <w:rsid w:val="006318D8"/>
    <w:rsid w:val="00632A4B"/>
    <w:rsid w:val="00633006"/>
    <w:rsid w:val="0063337A"/>
    <w:rsid w:val="0063587B"/>
    <w:rsid w:val="006366FC"/>
    <w:rsid w:val="0063774A"/>
    <w:rsid w:val="0063787A"/>
    <w:rsid w:val="00640DEB"/>
    <w:rsid w:val="00641F75"/>
    <w:rsid w:val="006424B7"/>
    <w:rsid w:val="00642A38"/>
    <w:rsid w:val="0064389B"/>
    <w:rsid w:val="00643BA7"/>
    <w:rsid w:val="0065349F"/>
    <w:rsid w:val="00655D3A"/>
    <w:rsid w:val="006567A1"/>
    <w:rsid w:val="0066185D"/>
    <w:rsid w:val="00661E10"/>
    <w:rsid w:val="0066252E"/>
    <w:rsid w:val="00663033"/>
    <w:rsid w:val="00664466"/>
    <w:rsid w:val="00665CCE"/>
    <w:rsid w:val="00666D02"/>
    <w:rsid w:val="0067131F"/>
    <w:rsid w:val="006716C4"/>
    <w:rsid w:val="006718DD"/>
    <w:rsid w:val="006747EF"/>
    <w:rsid w:val="00675798"/>
    <w:rsid w:val="00675EC7"/>
    <w:rsid w:val="00676B2E"/>
    <w:rsid w:val="00682BCD"/>
    <w:rsid w:val="00685AC9"/>
    <w:rsid w:val="006862D2"/>
    <w:rsid w:val="00694C74"/>
    <w:rsid w:val="00696035"/>
    <w:rsid w:val="00696FEE"/>
    <w:rsid w:val="006A005D"/>
    <w:rsid w:val="006A00AE"/>
    <w:rsid w:val="006A2484"/>
    <w:rsid w:val="006A3A65"/>
    <w:rsid w:val="006A42A6"/>
    <w:rsid w:val="006A5365"/>
    <w:rsid w:val="006A5578"/>
    <w:rsid w:val="006A619F"/>
    <w:rsid w:val="006A7DB1"/>
    <w:rsid w:val="006B32AA"/>
    <w:rsid w:val="006B3FF6"/>
    <w:rsid w:val="006B4BB7"/>
    <w:rsid w:val="006B4D80"/>
    <w:rsid w:val="006B6421"/>
    <w:rsid w:val="006B6E0A"/>
    <w:rsid w:val="006B6E90"/>
    <w:rsid w:val="006B7232"/>
    <w:rsid w:val="006C5B43"/>
    <w:rsid w:val="006C680E"/>
    <w:rsid w:val="006C7E84"/>
    <w:rsid w:val="006D0060"/>
    <w:rsid w:val="006D15C2"/>
    <w:rsid w:val="006D3042"/>
    <w:rsid w:val="006D4D2B"/>
    <w:rsid w:val="006D4F20"/>
    <w:rsid w:val="006D5ED8"/>
    <w:rsid w:val="006D64E3"/>
    <w:rsid w:val="006D7FC9"/>
    <w:rsid w:val="006E2DD3"/>
    <w:rsid w:val="006F261C"/>
    <w:rsid w:val="006F4E66"/>
    <w:rsid w:val="006F502B"/>
    <w:rsid w:val="006F6E48"/>
    <w:rsid w:val="006F7205"/>
    <w:rsid w:val="007015D9"/>
    <w:rsid w:val="00703077"/>
    <w:rsid w:val="0070327E"/>
    <w:rsid w:val="007045D3"/>
    <w:rsid w:val="00705BAB"/>
    <w:rsid w:val="007074AA"/>
    <w:rsid w:val="00714236"/>
    <w:rsid w:val="007154EF"/>
    <w:rsid w:val="00715ADE"/>
    <w:rsid w:val="00716FA3"/>
    <w:rsid w:val="00722EAE"/>
    <w:rsid w:val="00722EB4"/>
    <w:rsid w:val="00724BFF"/>
    <w:rsid w:val="00725395"/>
    <w:rsid w:val="00725984"/>
    <w:rsid w:val="00726F0D"/>
    <w:rsid w:val="00726FD4"/>
    <w:rsid w:val="00727504"/>
    <w:rsid w:val="00730DB5"/>
    <w:rsid w:val="00732A5D"/>
    <w:rsid w:val="00734B95"/>
    <w:rsid w:val="00740E57"/>
    <w:rsid w:val="007415ED"/>
    <w:rsid w:val="007416A0"/>
    <w:rsid w:val="00742BDF"/>
    <w:rsid w:val="00744478"/>
    <w:rsid w:val="00747D65"/>
    <w:rsid w:val="00751938"/>
    <w:rsid w:val="0075308A"/>
    <w:rsid w:val="007542EE"/>
    <w:rsid w:val="00754F84"/>
    <w:rsid w:val="007616FB"/>
    <w:rsid w:val="007665A4"/>
    <w:rsid w:val="00770297"/>
    <w:rsid w:val="007721DA"/>
    <w:rsid w:val="00774C89"/>
    <w:rsid w:val="00776846"/>
    <w:rsid w:val="00783BB3"/>
    <w:rsid w:val="0078697D"/>
    <w:rsid w:val="0079074D"/>
    <w:rsid w:val="00790AA5"/>
    <w:rsid w:val="007958CD"/>
    <w:rsid w:val="00795F09"/>
    <w:rsid w:val="00796514"/>
    <w:rsid w:val="0079658C"/>
    <w:rsid w:val="007A14C3"/>
    <w:rsid w:val="007A659C"/>
    <w:rsid w:val="007B2439"/>
    <w:rsid w:val="007B3EBC"/>
    <w:rsid w:val="007B61AF"/>
    <w:rsid w:val="007C013A"/>
    <w:rsid w:val="007C1600"/>
    <w:rsid w:val="007C250C"/>
    <w:rsid w:val="007D1055"/>
    <w:rsid w:val="007D308E"/>
    <w:rsid w:val="007D3D99"/>
    <w:rsid w:val="007D4086"/>
    <w:rsid w:val="007D4954"/>
    <w:rsid w:val="007D79B9"/>
    <w:rsid w:val="007E082D"/>
    <w:rsid w:val="007E178E"/>
    <w:rsid w:val="007E2C65"/>
    <w:rsid w:val="007E71C8"/>
    <w:rsid w:val="007F0EAD"/>
    <w:rsid w:val="007F1873"/>
    <w:rsid w:val="007F5674"/>
    <w:rsid w:val="007F570E"/>
    <w:rsid w:val="007F60B8"/>
    <w:rsid w:val="007F7F21"/>
    <w:rsid w:val="0080075F"/>
    <w:rsid w:val="00801BB3"/>
    <w:rsid w:val="00803B80"/>
    <w:rsid w:val="00804756"/>
    <w:rsid w:val="00804E36"/>
    <w:rsid w:val="00806375"/>
    <w:rsid w:val="00810AC3"/>
    <w:rsid w:val="008110C5"/>
    <w:rsid w:val="008113EE"/>
    <w:rsid w:val="0081195A"/>
    <w:rsid w:val="0081398A"/>
    <w:rsid w:val="00814FB6"/>
    <w:rsid w:val="0082161A"/>
    <w:rsid w:val="00824F7A"/>
    <w:rsid w:val="00826E6C"/>
    <w:rsid w:val="00827065"/>
    <w:rsid w:val="008279BC"/>
    <w:rsid w:val="00830701"/>
    <w:rsid w:val="00830FAB"/>
    <w:rsid w:val="00831DAB"/>
    <w:rsid w:val="00832A72"/>
    <w:rsid w:val="00833322"/>
    <w:rsid w:val="00833C4A"/>
    <w:rsid w:val="008350E3"/>
    <w:rsid w:val="008401AB"/>
    <w:rsid w:val="008421EA"/>
    <w:rsid w:val="00842805"/>
    <w:rsid w:val="0084281D"/>
    <w:rsid w:val="00843B4E"/>
    <w:rsid w:val="00843FF7"/>
    <w:rsid w:val="00845467"/>
    <w:rsid w:val="0084547C"/>
    <w:rsid w:val="00850C0B"/>
    <w:rsid w:val="00853555"/>
    <w:rsid w:val="00872E0B"/>
    <w:rsid w:val="00873217"/>
    <w:rsid w:val="00873E68"/>
    <w:rsid w:val="00876244"/>
    <w:rsid w:val="00876358"/>
    <w:rsid w:val="0087684E"/>
    <w:rsid w:val="008817A9"/>
    <w:rsid w:val="00887AE0"/>
    <w:rsid w:val="00894120"/>
    <w:rsid w:val="008954AF"/>
    <w:rsid w:val="008A1BCA"/>
    <w:rsid w:val="008A44BC"/>
    <w:rsid w:val="008A47C1"/>
    <w:rsid w:val="008A5AE9"/>
    <w:rsid w:val="008A7A7C"/>
    <w:rsid w:val="008B1720"/>
    <w:rsid w:val="008B2456"/>
    <w:rsid w:val="008B2DF4"/>
    <w:rsid w:val="008B34F6"/>
    <w:rsid w:val="008B4136"/>
    <w:rsid w:val="008B62A7"/>
    <w:rsid w:val="008C236F"/>
    <w:rsid w:val="008C2B0A"/>
    <w:rsid w:val="008C2F21"/>
    <w:rsid w:val="008C38D7"/>
    <w:rsid w:val="008C5AC1"/>
    <w:rsid w:val="008C5BF6"/>
    <w:rsid w:val="008C6D67"/>
    <w:rsid w:val="008D255C"/>
    <w:rsid w:val="008D42EB"/>
    <w:rsid w:val="008D4469"/>
    <w:rsid w:val="008D4474"/>
    <w:rsid w:val="008D6B94"/>
    <w:rsid w:val="008D6FAD"/>
    <w:rsid w:val="008E0184"/>
    <w:rsid w:val="008E1AEF"/>
    <w:rsid w:val="008E4012"/>
    <w:rsid w:val="008E656D"/>
    <w:rsid w:val="008F206F"/>
    <w:rsid w:val="008F3A76"/>
    <w:rsid w:val="008F413E"/>
    <w:rsid w:val="008F49C7"/>
    <w:rsid w:val="008F61CE"/>
    <w:rsid w:val="009077D6"/>
    <w:rsid w:val="009077E4"/>
    <w:rsid w:val="00913D26"/>
    <w:rsid w:val="00921E5C"/>
    <w:rsid w:val="009267E4"/>
    <w:rsid w:val="00926895"/>
    <w:rsid w:val="00930E81"/>
    <w:rsid w:val="00937974"/>
    <w:rsid w:val="00941624"/>
    <w:rsid w:val="00942888"/>
    <w:rsid w:val="00943AF1"/>
    <w:rsid w:val="00943E72"/>
    <w:rsid w:val="0094483C"/>
    <w:rsid w:val="00950608"/>
    <w:rsid w:val="00952378"/>
    <w:rsid w:val="00953540"/>
    <w:rsid w:val="00955435"/>
    <w:rsid w:val="009557F7"/>
    <w:rsid w:val="0096083C"/>
    <w:rsid w:val="00963780"/>
    <w:rsid w:val="0096664E"/>
    <w:rsid w:val="0096666B"/>
    <w:rsid w:val="00967D4A"/>
    <w:rsid w:val="0097285B"/>
    <w:rsid w:val="00973A7E"/>
    <w:rsid w:val="00974C13"/>
    <w:rsid w:val="009753B7"/>
    <w:rsid w:val="00982F15"/>
    <w:rsid w:val="00983B28"/>
    <w:rsid w:val="00985165"/>
    <w:rsid w:val="00986333"/>
    <w:rsid w:val="009865AC"/>
    <w:rsid w:val="009867EE"/>
    <w:rsid w:val="00987C83"/>
    <w:rsid w:val="009916D1"/>
    <w:rsid w:val="00993810"/>
    <w:rsid w:val="0099394E"/>
    <w:rsid w:val="00995A66"/>
    <w:rsid w:val="00997584"/>
    <w:rsid w:val="009A042E"/>
    <w:rsid w:val="009A30A4"/>
    <w:rsid w:val="009A61F1"/>
    <w:rsid w:val="009B5FC5"/>
    <w:rsid w:val="009C1FF1"/>
    <w:rsid w:val="009C4CC3"/>
    <w:rsid w:val="009C560F"/>
    <w:rsid w:val="009C7BCE"/>
    <w:rsid w:val="009D0CB8"/>
    <w:rsid w:val="009D1805"/>
    <w:rsid w:val="009D3A0D"/>
    <w:rsid w:val="009D42C3"/>
    <w:rsid w:val="009E06B4"/>
    <w:rsid w:val="009E209A"/>
    <w:rsid w:val="009E4916"/>
    <w:rsid w:val="009E5DDB"/>
    <w:rsid w:val="009F2A7D"/>
    <w:rsid w:val="009F2F02"/>
    <w:rsid w:val="009F625B"/>
    <w:rsid w:val="009F76D9"/>
    <w:rsid w:val="00A0029C"/>
    <w:rsid w:val="00A006F9"/>
    <w:rsid w:val="00A02C72"/>
    <w:rsid w:val="00A0462E"/>
    <w:rsid w:val="00A1449F"/>
    <w:rsid w:val="00A1492C"/>
    <w:rsid w:val="00A17224"/>
    <w:rsid w:val="00A213FD"/>
    <w:rsid w:val="00A21908"/>
    <w:rsid w:val="00A22C6B"/>
    <w:rsid w:val="00A23DE4"/>
    <w:rsid w:val="00A2628C"/>
    <w:rsid w:val="00A26484"/>
    <w:rsid w:val="00A31097"/>
    <w:rsid w:val="00A31B7A"/>
    <w:rsid w:val="00A34CC6"/>
    <w:rsid w:val="00A41A7A"/>
    <w:rsid w:val="00A41DD3"/>
    <w:rsid w:val="00A44570"/>
    <w:rsid w:val="00A45E5D"/>
    <w:rsid w:val="00A4716C"/>
    <w:rsid w:val="00A574BF"/>
    <w:rsid w:val="00A60AB8"/>
    <w:rsid w:val="00A62121"/>
    <w:rsid w:val="00A63088"/>
    <w:rsid w:val="00A6772A"/>
    <w:rsid w:val="00A715EA"/>
    <w:rsid w:val="00A72A9E"/>
    <w:rsid w:val="00A7345A"/>
    <w:rsid w:val="00A74049"/>
    <w:rsid w:val="00A76F89"/>
    <w:rsid w:val="00A80071"/>
    <w:rsid w:val="00A83543"/>
    <w:rsid w:val="00A83AB2"/>
    <w:rsid w:val="00A83E3A"/>
    <w:rsid w:val="00A83EBF"/>
    <w:rsid w:val="00A84F86"/>
    <w:rsid w:val="00A86E09"/>
    <w:rsid w:val="00A87788"/>
    <w:rsid w:val="00A8781B"/>
    <w:rsid w:val="00A9094B"/>
    <w:rsid w:val="00A951FF"/>
    <w:rsid w:val="00A96950"/>
    <w:rsid w:val="00A969A9"/>
    <w:rsid w:val="00AA0D78"/>
    <w:rsid w:val="00AA3251"/>
    <w:rsid w:val="00AA3A3C"/>
    <w:rsid w:val="00AB04D5"/>
    <w:rsid w:val="00AB27FB"/>
    <w:rsid w:val="00AB3E21"/>
    <w:rsid w:val="00AB5B2A"/>
    <w:rsid w:val="00AB5C8F"/>
    <w:rsid w:val="00AB6E89"/>
    <w:rsid w:val="00AB77F5"/>
    <w:rsid w:val="00AC06E7"/>
    <w:rsid w:val="00AC19AA"/>
    <w:rsid w:val="00AC1A4A"/>
    <w:rsid w:val="00AC1D25"/>
    <w:rsid w:val="00AC3A0A"/>
    <w:rsid w:val="00AC54A0"/>
    <w:rsid w:val="00AD3BC8"/>
    <w:rsid w:val="00AD46CF"/>
    <w:rsid w:val="00AE0ABC"/>
    <w:rsid w:val="00AE15BF"/>
    <w:rsid w:val="00AE5D03"/>
    <w:rsid w:val="00AE725F"/>
    <w:rsid w:val="00AE7C76"/>
    <w:rsid w:val="00AF2CD8"/>
    <w:rsid w:val="00AF2EBE"/>
    <w:rsid w:val="00AF7758"/>
    <w:rsid w:val="00AF7944"/>
    <w:rsid w:val="00B002C7"/>
    <w:rsid w:val="00B0182D"/>
    <w:rsid w:val="00B076A0"/>
    <w:rsid w:val="00B1102E"/>
    <w:rsid w:val="00B13D02"/>
    <w:rsid w:val="00B13D9B"/>
    <w:rsid w:val="00B168BC"/>
    <w:rsid w:val="00B16C51"/>
    <w:rsid w:val="00B177DA"/>
    <w:rsid w:val="00B21D16"/>
    <w:rsid w:val="00B21E31"/>
    <w:rsid w:val="00B237F5"/>
    <w:rsid w:val="00B26147"/>
    <w:rsid w:val="00B26CC1"/>
    <w:rsid w:val="00B32CC6"/>
    <w:rsid w:val="00B33360"/>
    <w:rsid w:val="00B3398E"/>
    <w:rsid w:val="00B33EDD"/>
    <w:rsid w:val="00B3787D"/>
    <w:rsid w:val="00B41C0C"/>
    <w:rsid w:val="00B42BBC"/>
    <w:rsid w:val="00B45391"/>
    <w:rsid w:val="00B4641A"/>
    <w:rsid w:val="00B47057"/>
    <w:rsid w:val="00B473DA"/>
    <w:rsid w:val="00B5447B"/>
    <w:rsid w:val="00B5592A"/>
    <w:rsid w:val="00B650C5"/>
    <w:rsid w:val="00B65A72"/>
    <w:rsid w:val="00B76091"/>
    <w:rsid w:val="00B835FE"/>
    <w:rsid w:val="00B842AE"/>
    <w:rsid w:val="00B8450C"/>
    <w:rsid w:val="00B84E18"/>
    <w:rsid w:val="00B85D7C"/>
    <w:rsid w:val="00B86F75"/>
    <w:rsid w:val="00B94595"/>
    <w:rsid w:val="00B960F1"/>
    <w:rsid w:val="00B96312"/>
    <w:rsid w:val="00B96510"/>
    <w:rsid w:val="00BA0523"/>
    <w:rsid w:val="00BA51E4"/>
    <w:rsid w:val="00BB1FC6"/>
    <w:rsid w:val="00BB55A6"/>
    <w:rsid w:val="00BB7A08"/>
    <w:rsid w:val="00BB7AE5"/>
    <w:rsid w:val="00BC1EAF"/>
    <w:rsid w:val="00BC3C32"/>
    <w:rsid w:val="00BD0AAF"/>
    <w:rsid w:val="00BD229B"/>
    <w:rsid w:val="00BE1EC5"/>
    <w:rsid w:val="00BE36EA"/>
    <w:rsid w:val="00BE3B1C"/>
    <w:rsid w:val="00BE4267"/>
    <w:rsid w:val="00BE5E85"/>
    <w:rsid w:val="00BE72D7"/>
    <w:rsid w:val="00BF1B59"/>
    <w:rsid w:val="00BF22B4"/>
    <w:rsid w:val="00BF28EE"/>
    <w:rsid w:val="00BF4454"/>
    <w:rsid w:val="00BF4D42"/>
    <w:rsid w:val="00C01230"/>
    <w:rsid w:val="00C01D79"/>
    <w:rsid w:val="00C01E20"/>
    <w:rsid w:val="00C0213B"/>
    <w:rsid w:val="00C04035"/>
    <w:rsid w:val="00C06E08"/>
    <w:rsid w:val="00C1000C"/>
    <w:rsid w:val="00C163D0"/>
    <w:rsid w:val="00C210EA"/>
    <w:rsid w:val="00C236B7"/>
    <w:rsid w:val="00C23E09"/>
    <w:rsid w:val="00C2521B"/>
    <w:rsid w:val="00C253BA"/>
    <w:rsid w:val="00C34ADC"/>
    <w:rsid w:val="00C4420B"/>
    <w:rsid w:val="00C44FB8"/>
    <w:rsid w:val="00C46806"/>
    <w:rsid w:val="00C51736"/>
    <w:rsid w:val="00C527A2"/>
    <w:rsid w:val="00C53465"/>
    <w:rsid w:val="00C534C6"/>
    <w:rsid w:val="00C56AEF"/>
    <w:rsid w:val="00C6298A"/>
    <w:rsid w:val="00C65081"/>
    <w:rsid w:val="00C677E4"/>
    <w:rsid w:val="00C71D16"/>
    <w:rsid w:val="00C753CA"/>
    <w:rsid w:val="00C75A21"/>
    <w:rsid w:val="00C77B9D"/>
    <w:rsid w:val="00C84F79"/>
    <w:rsid w:val="00C85BAC"/>
    <w:rsid w:val="00C87275"/>
    <w:rsid w:val="00C90DA7"/>
    <w:rsid w:val="00C93831"/>
    <w:rsid w:val="00C94730"/>
    <w:rsid w:val="00C972E3"/>
    <w:rsid w:val="00CA14D1"/>
    <w:rsid w:val="00CA1C4E"/>
    <w:rsid w:val="00CA5781"/>
    <w:rsid w:val="00CA5B21"/>
    <w:rsid w:val="00CB0CBD"/>
    <w:rsid w:val="00CB1A0C"/>
    <w:rsid w:val="00CB1DB5"/>
    <w:rsid w:val="00CB23BF"/>
    <w:rsid w:val="00CB3FE4"/>
    <w:rsid w:val="00CB68E4"/>
    <w:rsid w:val="00CC0648"/>
    <w:rsid w:val="00CC2755"/>
    <w:rsid w:val="00CC6D27"/>
    <w:rsid w:val="00CD2CAC"/>
    <w:rsid w:val="00CD31B2"/>
    <w:rsid w:val="00CD574B"/>
    <w:rsid w:val="00CD74A2"/>
    <w:rsid w:val="00CE31E1"/>
    <w:rsid w:val="00CE3773"/>
    <w:rsid w:val="00CE39FC"/>
    <w:rsid w:val="00CF3486"/>
    <w:rsid w:val="00CF4B0D"/>
    <w:rsid w:val="00CF5C62"/>
    <w:rsid w:val="00CF6FF6"/>
    <w:rsid w:val="00D00543"/>
    <w:rsid w:val="00D0751F"/>
    <w:rsid w:val="00D0785A"/>
    <w:rsid w:val="00D12D37"/>
    <w:rsid w:val="00D1470F"/>
    <w:rsid w:val="00D2636E"/>
    <w:rsid w:val="00D3403D"/>
    <w:rsid w:val="00D36C27"/>
    <w:rsid w:val="00D3790B"/>
    <w:rsid w:val="00D4179E"/>
    <w:rsid w:val="00D43017"/>
    <w:rsid w:val="00D43118"/>
    <w:rsid w:val="00D435B7"/>
    <w:rsid w:val="00D449F4"/>
    <w:rsid w:val="00D45D5F"/>
    <w:rsid w:val="00D4654C"/>
    <w:rsid w:val="00D47997"/>
    <w:rsid w:val="00D479DD"/>
    <w:rsid w:val="00D510B0"/>
    <w:rsid w:val="00D5248C"/>
    <w:rsid w:val="00D53205"/>
    <w:rsid w:val="00D54395"/>
    <w:rsid w:val="00D56FAC"/>
    <w:rsid w:val="00D6122D"/>
    <w:rsid w:val="00D7074A"/>
    <w:rsid w:val="00D74DB2"/>
    <w:rsid w:val="00D75D98"/>
    <w:rsid w:val="00D762C7"/>
    <w:rsid w:val="00D77551"/>
    <w:rsid w:val="00D77E04"/>
    <w:rsid w:val="00D927AC"/>
    <w:rsid w:val="00DA0EAD"/>
    <w:rsid w:val="00DA298A"/>
    <w:rsid w:val="00DB151F"/>
    <w:rsid w:val="00DB1955"/>
    <w:rsid w:val="00DB1B70"/>
    <w:rsid w:val="00DB3F6E"/>
    <w:rsid w:val="00DB431E"/>
    <w:rsid w:val="00DB73FE"/>
    <w:rsid w:val="00DB7922"/>
    <w:rsid w:val="00DC005B"/>
    <w:rsid w:val="00DC2ACF"/>
    <w:rsid w:val="00DC34FD"/>
    <w:rsid w:val="00DC5A35"/>
    <w:rsid w:val="00DD101E"/>
    <w:rsid w:val="00DD19C0"/>
    <w:rsid w:val="00DD1B01"/>
    <w:rsid w:val="00DD49F8"/>
    <w:rsid w:val="00DD4F83"/>
    <w:rsid w:val="00DD5676"/>
    <w:rsid w:val="00DE0DCE"/>
    <w:rsid w:val="00DE14E2"/>
    <w:rsid w:val="00DE35EB"/>
    <w:rsid w:val="00DE45C6"/>
    <w:rsid w:val="00DE4E1C"/>
    <w:rsid w:val="00DE4F37"/>
    <w:rsid w:val="00DE5E48"/>
    <w:rsid w:val="00DE6DD1"/>
    <w:rsid w:val="00DF109D"/>
    <w:rsid w:val="00DF383B"/>
    <w:rsid w:val="00DF5EF6"/>
    <w:rsid w:val="00E02618"/>
    <w:rsid w:val="00E03059"/>
    <w:rsid w:val="00E12F02"/>
    <w:rsid w:val="00E15226"/>
    <w:rsid w:val="00E2746B"/>
    <w:rsid w:val="00E30A1E"/>
    <w:rsid w:val="00E33884"/>
    <w:rsid w:val="00E338F6"/>
    <w:rsid w:val="00E37A7C"/>
    <w:rsid w:val="00E37F19"/>
    <w:rsid w:val="00E40797"/>
    <w:rsid w:val="00E41A6E"/>
    <w:rsid w:val="00E43A4B"/>
    <w:rsid w:val="00E457E0"/>
    <w:rsid w:val="00E46594"/>
    <w:rsid w:val="00E46E8C"/>
    <w:rsid w:val="00E47112"/>
    <w:rsid w:val="00E47BEA"/>
    <w:rsid w:val="00E50B58"/>
    <w:rsid w:val="00E51137"/>
    <w:rsid w:val="00E517C5"/>
    <w:rsid w:val="00E526D2"/>
    <w:rsid w:val="00E52E59"/>
    <w:rsid w:val="00E57F21"/>
    <w:rsid w:val="00E61264"/>
    <w:rsid w:val="00E636BB"/>
    <w:rsid w:val="00E64975"/>
    <w:rsid w:val="00E67257"/>
    <w:rsid w:val="00E676D2"/>
    <w:rsid w:val="00E71075"/>
    <w:rsid w:val="00E722D7"/>
    <w:rsid w:val="00E81F30"/>
    <w:rsid w:val="00E85D91"/>
    <w:rsid w:val="00E95ACE"/>
    <w:rsid w:val="00E97118"/>
    <w:rsid w:val="00EA2821"/>
    <w:rsid w:val="00EB3420"/>
    <w:rsid w:val="00EB3449"/>
    <w:rsid w:val="00EB3B80"/>
    <w:rsid w:val="00EB4BB9"/>
    <w:rsid w:val="00EB5A64"/>
    <w:rsid w:val="00EC359A"/>
    <w:rsid w:val="00EC37F9"/>
    <w:rsid w:val="00EC42AB"/>
    <w:rsid w:val="00EC52C3"/>
    <w:rsid w:val="00ED0108"/>
    <w:rsid w:val="00ED110A"/>
    <w:rsid w:val="00ED1908"/>
    <w:rsid w:val="00ED2A6A"/>
    <w:rsid w:val="00ED55E5"/>
    <w:rsid w:val="00ED63B8"/>
    <w:rsid w:val="00ED6BCB"/>
    <w:rsid w:val="00ED6F7F"/>
    <w:rsid w:val="00ED78F9"/>
    <w:rsid w:val="00EE05C2"/>
    <w:rsid w:val="00EE0999"/>
    <w:rsid w:val="00EE0FCD"/>
    <w:rsid w:val="00EE1867"/>
    <w:rsid w:val="00EE6B63"/>
    <w:rsid w:val="00EF2F9D"/>
    <w:rsid w:val="00EF7128"/>
    <w:rsid w:val="00EF742B"/>
    <w:rsid w:val="00F00339"/>
    <w:rsid w:val="00F02EE4"/>
    <w:rsid w:val="00F040C1"/>
    <w:rsid w:val="00F057E3"/>
    <w:rsid w:val="00F20A8D"/>
    <w:rsid w:val="00F213FC"/>
    <w:rsid w:val="00F229E9"/>
    <w:rsid w:val="00F25ED2"/>
    <w:rsid w:val="00F264B3"/>
    <w:rsid w:val="00F2793C"/>
    <w:rsid w:val="00F3108A"/>
    <w:rsid w:val="00F35C08"/>
    <w:rsid w:val="00F40C4C"/>
    <w:rsid w:val="00F46DBC"/>
    <w:rsid w:val="00F566DB"/>
    <w:rsid w:val="00F57BEC"/>
    <w:rsid w:val="00F57FAD"/>
    <w:rsid w:val="00F600F4"/>
    <w:rsid w:val="00F60FD2"/>
    <w:rsid w:val="00F61019"/>
    <w:rsid w:val="00F62925"/>
    <w:rsid w:val="00F63162"/>
    <w:rsid w:val="00F64D08"/>
    <w:rsid w:val="00F65B87"/>
    <w:rsid w:val="00F65D17"/>
    <w:rsid w:val="00F676E8"/>
    <w:rsid w:val="00F67777"/>
    <w:rsid w:val="00F75333"/>
    <w:rsid w:val="00F763DB"/>
    <w:rsid w:val="00F774F0"/>
    <w:rsid w:val="00F776A9"/>
    <w:rsid w:val="00F77B36"/>
    <w:rsid w:val="00F80CBE"/>
    <w:rsid w:val="00F82B76"/>
    <w:rsid w:val="00F83E58"/>
    <w:rsid w:val="00F87169"/>
    <w:rsid w:val="00F873C3"/>
    <w:rsid w:val="00F873E5"/>
    <w:rsid w:val="00F878DD"/>
    <w:rsid w:val="00F90254"/>
    <w:rsid w:val="00F9061F"/>
    <w:rsid w:val="00F912A4"/>
    <w:rsid w:val="00F97372"/>
    <w:rsid w:val="00F973E0"/>
    <w:rsid w:val="00FA12D7"/>
    <w:rsid w:val="00FA1CCD"/>
    <w:rsid w:val="00FA28C7"/>
    <w:rsid w:val="00FA3F0A"/>
    <w:rsid w:val="00FA483B"/>
    <w:rsid w:val="00FB2F38"/>
    <w:rsid w:val="00FB4871"/>
    <w:rsid w:val="00FB4FF9"/>
    <w:rsid w:val="00FB53EF"/>
    <w:rsid w:val="00FB78DA"/>
    <w:rsid w:val="00FC0D80"/>
    <w:rsid w:val="00FC28EF"/>
    <w:rsid w:val="00FC5D74"/>
    <w:rsid w:val="00FD0653"/>
    <w:rsid w:val="00FD083F"/>
    <w:rsid w:val="00FD359D"/>
    <w:rsid w:val="00FD6395"/>
    <w:rsid w:val="00FE201E"/>
    <w:rsid w:val="00FE7F35"/>
    <w:rsid w:val="00FF0875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BD020"/>
  <w15:docId w15:val="{0BF64032-BDB0-42A6-A5A1-BDF63CC6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A2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5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17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7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73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7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736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7345A"/>
    <w:rPr>
      <w:sz w:val="22"/>
      <w:szCs w:val="22"/>
      <w:lang w:eastAsia="en-US"/>
    </w:rPr>
  </w:style>
  <w:style w:type="character" w:customStyle="1" w:styleId="textnormalboldblue">
    <w:name w:val="textnormalboldblue"/>
    <w:basedOn w:val="Absatz-Standardschriftart"/>
    <w:rsid w:val="00632A4B"/>
  </w:style>
  <w:style w:type="character" w:customStyle="1" w:styleId="textnormalbold">
    <w:name w:val="textnormalbold"/>
    <w:basedOn w:val="Absatz-Standardschriftart"/>
    <w:rsid w:val="00C527A2"/>
  </w:style>
  <w:style w:type="character" w:customStyle="1" w:styleId="headline-intro">
    <w:name w:val="headline-intro"/>
    <w:basedOn w:val="Absatz-Standardschriftart"/>
    <w:rsid w:val="00751938"/>
  </w:style>
  <w:style w:type="character" w:customStyle="1" w:styleId="headline">
    <w:name w:val="headline"/>
    <w:basedOn w:val="Absatz-Standardschriftart"/>
    <w:rsid w:val="00751938"/>
  </w:style>
  <w:style w:type="character" w:customStyle="1" w:styleId="article-headingtitle">
    <w:name w:val="article-heading__title"/>
    <w:basedOn w:val="Absatz-Standardschriftart"/>
    <w:rsid w:val="000B40CC"/>
  </w:style>
  <w:style w:type="character" w:customStyle="1" w:styleId="article-headingkicker">
    <w:name w:val="article-heading__kicker"/>
    <w:basedOn w:val="Absatz-Standardschriftart"/>
    <w:rsid w:val="000B40CC"/>
  </w:style>
  <w:style w:type="character" w:styleId="NichtaufgelsteErwhnung">
    <w:name w:val="Unresolved Mention"/>
    <w:basedOn w:val="Absatz-Standardschriftart"/>
    <w:uiPriority w:val="99"/>
    <w:semiHidden/>
    <w:unhideWhenUsed/>
    <w:rsid w:val="00B3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sterreich.gv.at/lexicon/E/Seite.991094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6" ma:contentTypeDescription="Ein neues Dokument erstellen." ma:contentTypeScope="" ma:versionID="f970c53042f4577320e1ee81e3b9b648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5290b4b3005720e694633ce0a07725f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c83aeb-0d3d-45d9-ba32-4bdc26f7fd53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8731-30B6-4761-8080-D6DEEC604C8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1476497-23d1-4126-8cbc-cdadae6bbf2d"/>
    <ds:schemaRef ds:uri="39b60302-f656-4489-87c4-9a129c70e71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8AD661-A2F1-4A42-9044-6E4D8DA33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EF46F-F427-46B8-80BC-A261662B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C24AB-7917-4274-A931-5A6D418A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2476</CharactersWithSpaces>
  <SharedDoc>false</SharedDoc>
  <HLinks>
    <vt:vector size="6" baseType="variant"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https://www.oesterreich.gv.at/lexicon/E/Seite.991094.html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Bartz, Christina</dc:creator>
  <cp:keywords/>
  <cp:lastModifiedBy>Makarenko, Vera</cp:lastModifiedBy>
  <cp:revision>4</cp:revision>
  <cp:lastPrinted>2022-09-29T11:55:00Z</cp:lastPrinted>
  <dcterms:created xsi:type="dcterms:W3CDTF">2022-09-29T11:54:00Z</dcterms:created>
  <dcterms:modified xsi:type="dcterms:W3CDTF">2022-09-29T11:55:00Z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2007151162</vt:i4>
  </property>
  <property fmtid="{D5CDD505-2E9C-101B-9397-08002B2CF9AE}" pid="3" name="_NewReviewCycle">
    <vt:lpwstr/>
  </property>
  <property fmtid="{D5CDD505-2E9C-101B-9397-08002B2CF9AE}" pid="4" name="_EmailSubject">
    <vt:lpwstr>UE</vt:lpwstr>
  </property>
  <property fmtid="{D5CDD505-2E9C-101B-9397-08002B2CF9AE}" pid="5" name="_AuthorEmail">
    <vt:lpwstr>reitz@iwkoeln.de</vt:lpwstr>
  </property>
  <property fmtid="{D5CDD505-2E9C-101B-9397-08002B2CF9AE}" pid="6" name="_AuthorEmailDisplayName">
    <vt:lpwstr>Reitz, Miriam</vt:lpwstr>
  </property>
  <property fmtid="{D5CDD505-2E9C-101B-9397-08002B2CF9AE}" pid="7" name="_PreviousAdHocReviewCycleID">
    <vt:i4>-1803068592</vt:i4>
  </property>
  <property fmtid="{D5CDD505-2E9C-101B-9397-08002B2CF9AE}" pid="8" name="_ReviewingToolsShownOnce">
    <vt:lpwstr/>
  </property>
  <property fmtid="{D5CDD505-2E9C-101B-9397-08002B2CF9AE}" pid="9" name="ContentTypeId">
    <vt:lpwstr>0x0101000C9CE69A04C9F646BB6098700FE5B8B5</vt:lpwstr>
  </property>
  <property fmtid="{D5CDD505-2E9C-101B-9397-08002B2CF9AE}" pid="10" name="Order">
    <vt:r8>362400</vt:r8>
  </property>
  <property fmtid="{D5CDD505-2E9C-101B-9397-08002B2CF9AE}" pid="11" name="MediaServiceImageTags">
    <vt:lpwstr/>
  </property>
</Properties>
</file>