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37F1" w14:textId="77777777" w:rsidR="008B31E1" w:rsidRPr="00935601" w:rsidRDefault="00C43712" w:rsidP="008B31E1">
      <w:pPr>
        <w:spacing w:after="0" w:line="240" w:lineRule="auto"/>
        <w:rPr>
          <w:rFonts w:eastAsia="Times New Roman" w:cs="Arial"/>
          <w:b/>
          <w:bCs/>
          <w:color w:val="004F86"/>
          <w:sz w:val="32"/>
          <w:szCs w:val="24"/>
          <w:lang w:eastAsia="de-DE"/>
        </w:rPr>
      </w:pPr>
      <w:r w:rsidRPr="00935601">
        <w:rPr>
          <w:rFonts w:eastAsia="Times New Roman" w:cs="Arial"/>
          <w:b/>
          <w:bCs/>
          <w:color w:val="004F86"/>
          <w:sz w:val="32"/>
          <w:szCs w:val="24"/>
          <w:lang w:eastAsia="de-DE"/>
        </w:rPr>
        <w:t>Inflation</w:t>
      </w:r>
      <w:r w:rsidR="00972CC6" w:rsidRPr="00935601">
        <w:rPr>
          <w:rFonts w:eastAsia="Times New Roman" w:cs="Arial"/>
          <w:b/>
          <w:bCs/>
          <w:color w:val="004F86"/>
          <w:sz w:val="32"/>
          <w:szCs w:val="24"/>
          <w:lang w:eastAsia="de-DE"/>
        </w:rPr>
        <w:t>, ihre</w:t>
      </w:r>
      <w:r w:rsidRPr="00935601">
        <w:rPr>
          <w:rFonts w:eastAsia="Times New Roman" w:cs="Arial"/>
          <w:b/>
          <w:bCs/>
          <w:color w:val="004F86"/>
          <w:sz w:val="32"/>
          <w:szCs w:val="24"/>
          <w:lang w:eastAsia="de-DE"/>
        </w:rPr>
        <w:t xml:space="preserve"> Ursachen und Folgen</w:t>
      </w:r>
    </w:p>
    <w:p w14:paraId="23E7FFCE" w14:textId="77777777" w:rsidR="008B31E1" w:rsidRPr="00D8790F" w:rsidRDefault="008B31E1" w:rsidP="008B31E1">
      <w:pPr>
        <w:spacing w:after="0" w:line="240" w:lineRule="auto"/>
        <w:rPr>
          <w:rFonts w:eastAsia="Times New Roman" w:cs="Arial"/>
          <w:b/>
          <w:bCs/>
          <w:sz w:val="32"/>
          <w:szCs w:val="24"/>
          <w:lang w:eastAsia="de-D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10"/>
        <w:gridCol w:w="2551"/>
      </w:tblGrid>
      <w:tr w:rsidR="002F4C81" w:rsidRPr="00935601" w14:paraId="349193D6" w14:textId="77777777" w:rsidTr="002F4C81">
        <w:tc>
          <w:tcPr>
            <w:tcW w:w="4106" w:type="dxa"/>
            <w:shd w:val="clear" w:color="auto" w:fill="auto"/>
            <w:vAlign w:val="center"/>
          </w:tcPr>
          <w:p w14:paraId="164D40DA" w14:textId="77777777" w:rsidR="002F4C81" w:rsidRPr="00935601" w:rsidRDefault="002F4C81" w:rsidP="00B50812">
            <w:pPr>
              <w:keepNext/>
              <w:spacing w:before="60" w:after="0" w:line="240" w:lineRule="auto"/>
              <w:outlineLvl w:val="1"/>
              <w:rPr>
                <w:rFonts w:eastAsia="Times New Roman" w:cs="Arial"/>
                <w:b/>
                <w:bCs/>
                <w:color w:val="004F86"/>
                <w:lang w:eastAsia="de-DE"/>
              </w:rPr>
            </w:pPr>
            <w:r w:rsidRPr="00935601">
              <w:rPr>
                <w:rFonts w:eastAsia="Times New Roman" w:cs="Arial"/>
                <w:b/>
                <w:bCs/>
                <w:color w:val="004F86"/>
                <w:lang w:eastAsia="de-DE"/>
              </w:rPr>
              <w:t>Thema</w:t>
            </w:r>
          </w:p>
        </w:tc>
        <w:tc>
          <w:tcPr>
            <w:tcW w:w="2410" w:type="dxa"/>
            <w:shd w:val="clear" w:color="auto" w:fill="auto"/>
            <w:vAlign w:val="center"/>
          </w:tcPr>
          <w:p w14:paraId="2CBDBBD2" w14:textId="77777777" w:rsidR="002F4C81" w:rsidRPr="00935601" w:rsidRDefault="002F4C81" w:rsidP="00B50812">
            <w:pPr>
              <w:keepNext/>
              <w:spacing w:before="60" w:after="0" w:line="240" w:lineRule="auto"/>
              <w:outlineLvl w:val="1"/>
              <w:rPr>
                <w:rFonts w:eastAsia="Times New Roman" w:cs="Arial"/>
                <w:b/>
                <w:bCs/>
                <w:color w:val="004F86"/>
                <w:lang w:eastAsia="de-DE"/>
              </w:rPr>
            </w:pPr>
            <w:r w:rsidRPr="00935601">
              <w:rPr>
                <w:rFonts w:eastAsia="Times New Roman" w:cs="Arial"/>
                <w:b/>
                <w:bCs/>
                <w:color w:val="004F86"/>
                <w:lang w:eastAsia="de-DE"/>
              </w:rPr>
              <w:t>Zielgruppe</w:t>
            </w:r>
          </w:p>
        </w:tc>
        <w:tc>
          <w:tcPr>
            <w:tcW w:w="2551" w:type="dxa"/>
            <w:shd w:val="clear" w:color="auto" w:fill="auto"/>
            <w:vAlign w:val="center"/>
          </w:tcPr>
          <w:p w14:paraId="05DB2BDA" w14:textId="77777777" w:rsidR="002F4C81" w:rsidRPr="00935601" w:rsidRDefault="002F4C81" w:rsidP="00B50812">
            <w:pPr>
              <w:keepNext/>
              <w:spacing w:before="60" w:after="0" w:line="240" w:lineRule="auto"/>
              <w:outlineLvl w:val="1"/>
              <w:rPr>
                <w:rFonts w:eastAsia="Times New Roman" w:cs="Arial"/>
                <w:b/>
                <w:bCs/>
                <w:color w:val="004F86"/>
                <w:lang w:eastAsia="de-DE"/>
              </w:rPr>
            </w:pPr>
            <w:r w:rsidRPr="00935601">
              <w:rPr>
                <w:rFonts w:eastAsia="Times New Roman" w:cs="Arial"/>
                <w:b/>
                <w:bCs/>
                <w:color w:val="004F86"/>
                <w:lang w:eastAsia="de-DE"/>
              </w:rPr>
              <w:t>Dauer</w:t>
            </w:r>
          </w:p>
        </w:tc>
      </w:tr>
      <w:tr w:rsidR="002F4C81" w:rsidRPr="00935601" w14:paraId="2AD9D8C3" w14:textId="77777777" w:rsidTr="002F4C81">
        <w:tc>
          <w:tcPr>
            <w:tcW w:w="4106" w:type="dxa"/>
            <w:shd w:val="clear" w:color="auto" w:fill="auto"/>
          </w:tcPr>
          <w:p w14:paraId="4FE14FA9" w14:textId="77777777" w:rsidR="002F4C81" w:rsidRDefault="002F4C81" w:rsidP="007C2F28">
            <w:pPr>
              <w:spacing w:before="60" w:after="0"/>
              <w:rPr>
                <w:rFonts w:eastAsia="Times New Roman" w:cs="Arial"/>
                <w:bCs/>
                <w:lang w:eastAsia="de-DE"/>
              </w:rPr>
            </w:pPr>
            <w:r>
              <w:rPr>
                <w:rFonts w:eastAsia="Times New Roman" w:cs="Arial"/>
                <w:bCs/>
                <w:lang w:eastAsia="de-DE"/>
              </w:rPr>
              <w:t>Inflation;</w:t>
            </w:r>
          </w:p>
          <w:p w14:paraId="11B9D4D9" w14:textId="77777777" w:rsidR="002F4C81" w:rsidRDefault="002F4C81" w:rsidP="00B50812">
            <w:pPr>
              <w:spacing w:after="0"/>
              <w:rPr>
                <w:rFonts w:eastAsia="Times New Roman" w:cs="Arial"/>
                <w:bCs/>
                <w:lang w:eastAsia="de-DE"/>
              </w:rPr>
            </w:pPr>
            <w:r>
              <w:rPr>
                <w:rFonts w:eastAsia="Times New Roman" w:cs="Arial"/>
                <w:bCs/>
                <w:lang w:eastAsia="de-DE"/>
              </w:rPr>
              <w:t>Messung von Inflation und Preisindizes;</w:t>
            </w:r>
          </w:p>
          <w:p w14:paraId="21274321" w14:textId="77777777" w:rsidR="002F4C81" w:rsidRDefault="002F4C81" w:rsidP="008B31E1">
            <w:pPr>
              <w:spacing w:after="0"/>
              <w:rPr>
                <w:rFonts w:eastAsia="Times New Roman" w:cs="Arial"/>
                <w:bCs/>
                <w:lang w:eastAsia="de-DE"/>
              </w:rPr>
            </w:pPr>
            <w:r>
              <w:rPr>
                <w:rFonts w:eastAsia="Times New Roman" w:cs="Arial"/>
                <w:bCs/>
                <w:lang w:eastAsia="de-DE"/>
              </w:rPr>
              <w:t xml:space="preserve">Inflationsursachen:  </w:t>
            </w:r>
          </w:p>
          <w:p w14:paraId="7A470899" w14:textId="77777777" w:rsidR="002F4C81" w:rsidRPr="00E43BF0" w:rsidRDefault="002F4C81" w:rsidP="009D5E11">
            <w:pPr>
              <w:spacing w:after="0"/>
              <w:rPr>
                <w:rFonts w:eastAsia="Times New Roman" w:cs="Arial"/>
                <w:bCs/>
                <w:lang w:eastAsia="de-DE"/>
              </w:rPr>
            </w:pPr>
            <w:r>
              <w:rPr>
                <w:rFonts w:eastAsia="Times New Roman" w:cs="Arial"/>
                <w:bCs/>
                <w:lang w:eastAsia="de-DE"/>
              </w:rPr>
              <w:t xml:space="preserve">Folgen und Auswirkungen </w:t>
            </w:r>
          </w:p>
        </w:tc>
        <w:tc>
          <w:tcPr>
            <w:tcW w:w="2410" w:type="dxa"/>
            <w:shd w:val="clear" w:color="auto" w:fill="auto"/>
          </w:tcPr>
          <w:p w14:paraId="1221DDF4" w14:textId="5D2246D5" w:rsidR="002F4C81" w:rsidRPr="00245FA3" w:rsidRDefault="002F4C81" w:rsidP="00245FA3">
            <w:pPr>
              <w:rPr>
                <w:rFonts w:cs="Arial"/>
                <w:color w:val="000000"/>
              </w:rPr>
            </w:pPr>
            <w:r w:rsidRPr="00245FA3">
              <w:rPr>
                <w:rFonts w:cs="Arial"/>
                <w:color w:val="000000"/>
              </w:rPr>
              <w:t>Sek II</w:t>
            </w:r>
          </w:p>
          <w:p w14:paraId="384CA398" w14:textId="77777777" w:rsidR="002F4C81" w:rsidRPr="00935601" w:rsidRDefault="002F4C81" w:rsidP="00B50812">
            <w:pPr>
              <w:spacing w:after="0"/>
              <w:rPr>
                <w:rFonts w:cs="Arial"/>
              </w:rPr>
            </w:pPr>
          </w:p>
        </w:tc>
        <w:tc>
          <w:tcPr>
            <w:tcW w:w="2551" w:type="dxa"/>
            <w:shd w:val="clear" w:color="auto" w:fill="auto"/>
          </w:tcPr>
          <w:p w14:paraId="6F2CE2C5" w14:textId="77777777" w:rsidR="002F4C81" w:rsidRPr="002F4C81" w:rsidRDefault="002F4C81" w:rsidP="00B50812">
            <w:pPr>
              <w:keepNext/>
              <w:spacing w:before="60" w:after="0" w:line="240" w:lineRule="auto"/>
              <w:outlineLvl w:val="1"/>
              <w:rPr>
                <w:rFonts w:eastAsia="Times New Roman" w:cs="Arial"/>
                <w:b/>
                <w:bCs/>
                <w:color w:val="004F86"/>
                <w:lang w:eastAsia="de-DE"/>
              </w:rPr>
            </w:pPr>
            <w:r w:rsidRPr="002F4C81">
              <w:rPr>
                <w:rFonts w:eastAsia="Times New Roman" w:cs="Arial"/>
                <w:b/>
                <w:bCs/>
                <w:color w:val="004F86"/>
                <w:lang w:eastAsia="de-DE"/>
              </w:rPr>
              <w:t xml:space="preserve">Ca. 2 Stunden </w:t>
            </w:r>
          </w:p>
        </w:tc>
      </w:tr>
    </w:tbl>
    <w:p w14:paraId="5628AEB7" w14:textId="77777777" w:rsidR="008B31E1" w:rsidRPr="00935601" w:rsidRDefault="008B31E1" w:rsidP="00A27561">
      <w:pPr>
        <w:keepNext/>
        <w:spacing w:before="240" w:after="0" w:line="300" w:lineRule="atLeast"/>
        <w:outlineLvl w:val="1"/>
        <w:rPr>
          <w:rFonts w:eastAsia="Times New Roman" w:cs="Arial"/>
          <w:b/>
          <w:bCs/>
          <w:color w:val="004F86"/>
          <w:sz w:val="26"/>
          <w:szCs w:val="26"/>
          <w:lang w:eastAsia="de-DE"/>
        </w:rPr>
      </w:pPr>
      <w:r w:rsidRPr="00935601">
        <w:rPr>
          <w:rFonts w:eastAsia="Times New Roman" w:cs="Arial"/>
          <w:b/>
          <w:bCs/>
          <w:color w:val="004F86"/>
          <w:sz w:val="26"/>
          <w:szCs w:val="26"/>
          <w:lang w:eastAsia="de-DE"/>
        </w:rPr>
        <w:t xml:space="preserve">Intention der </w:t>
      </w:r>
      <w:r w:rsidR="00D313C7" w:rsidRPr="00935601">
        <w:rPr>
          <w:rFonts w:eastAsia="Times New Roman" w:cs="Arial"/>
          <w:b/>
          <w:bCs/>
          <w:color w:val="004F86"/>
          <w:sz w:val="26"/>
          <w:szCs w:val="26"/>
          <w:lang w:eastAsia="de-DE"/>
        </w:rPr>
        <w:t>Einheit</w:t>
      </w:r>
      <w:r w:rsidRPr="00935601">
        <w:rPr>
          <w:rFonts w:eastAsia="Times New Roman" w:cs="Arial"/>
          <w:b/>
          <w:bCs/>
          <w:color w:val="004F86"/>
          <w:sz w:val="26"/>
          <w:szCs w:val="26"/>
          <w:lang w:eastAsia="de-DE"/>
        </w:rPr>
        <w:t>:</w:t>
      </w:r>
    </w:p>
    <w:p w14:paraId="71C37F2B" w14:textId="77777777" w:rsidR="008B31E1" w:rsidRPr="00D8790F" w:rsidRDefault="008B31E1" w:rsidP="008B31E1">
      <w:pPr>
        <w:spacing w:after="0" w:line="300" w:lineRule="atLeast"/>
        <w:rPr>
          <w:rFonts w:cs="Arial"/>
        </w:rPr>
      </w:pPr>
      <w:r w:rsidRPr="00D8790F">
        <w:rPr>
          <w:rFonts w:cs="Arial"/>
        </w:rPr>
        <w:t>Die Lernenden sollen im Rahmen der vorliegenden Unterrichtseinheit:</w:t>
      </w:r>
    </w:p>
    <w:p w14:paraId="73F2798C" w14:textId="10FD0B75" w:rsidR="008B31E1" w:rsidRDefault="00F02526" w:rsidP="008B31E1">
      <w:pPr>
        <w:numPr>
          <w:ilvl w:val="0"/>
          <w:numId w:val="2"/>
        </w:numPr>
        <w:spacing w:after="0" w:line="300" w:lineRule="atLeast"/>
        <w:rPr>
          <w:rFonts w:cs="Arial"/>
        </w:rPr>
      </w:pPr>
      <w:r>
        <w:rPr>
          <w:rFonts w:cs="Arial"/>
        </w:rPr>
        <w:t>d</w:t>
      </w:r>
      <w:r w:rsidR="008B31E1">
        <w:rPr>
          <w:rFonts w:cs="Arial"/>
        </w:rPr>
        <w:t>as Ziel der Preisniveaustabilität verstehen,</w:t>
      </w:r>
    </w:p>
    <w:p w14:paraId="382DE379" w14:textId="2C700859" w:rsidR="008B31E1" w:rsidRDefault="00F02526" w:rsidP="008B31E1">
      <w:pPr>
        <w:numPr>
          <w:ilvl w:val="0"/>
          <w:numId w:val="2"/>
        </w:numPr>
        <w:spacing w:after="0" w:line="300" w:lineRule="atLeast"/>
        <w:rPr>
          <w:rFonts w:cs="Arial"/>
        </w:rPr>
      </w:pPr>
      <w:r>
        <w:rPr>
          <w:rFonts w:cs="Arial"/>
        </w:rPr>
        <w:t>d</w:t>
      </w:r>
      <w:r w:rsidR="008B31E1">
        <w:rPr>
          <w:rFonts w:cs="Arial"/>
        </w:rPr>
        <w:t>as Verfahren der Messung von Inflation beschreiben und beurteilen</w:t>
      </w:r>
      <w:r w:rsidR="000856AF">
        <w:rPr>
          <w:rFonts w:cs="Arial"/>
        </w:rPr>
        <w:t>;</w:t>
      </w:r>
    </w:p>
    <w:p w14:paraId="537C7D49" w14:textId="667B99D7" w:rsidR="000856AF" w:rsidRDefault="00F02526" w:rsidP="008B31E1">
      <w:pPr>
        <w:numPr>
          <w:ilvl w:val="0"/>
          <w:numId w:val="2"/>
        </w:numPr>
        <w:spacing w:after="0" w:line="300" w:lineRule="atLeast"/>
        <w:rPr>
          <w:rFonts w:cs="Arial"/>
        </w:rPr>
      </w:pPr>
      <w:r>
        <w:rPr>
          <w:rFonts w:cs="Arial"/>
        </w:rPr>
        <w:t>d</w:t>
      </w:r>
      <w:r w:rsidR="000856AF">
        <w:rPr>
          <w:rFonts w:cs="Arial"/>
        </w:rPr>
        <w:t>ie Lohn-Preis-Spirale nachvollziehen;</w:t>
      </w:r>
    </w:p>
    <w:p w14:paraId="69DF3BAC" w14:textId="09867E8C" w:rsidR="008B31E1" w:rsidRDefault="00F02526" w:rsidP="008B31E1">
      <w:pPr>
        <w:numPr>
          <w:ilvl w:val="0"/>
          <w:numId w:val="2"/>
        </w:numPr>
        <w:spacing w:after="0" w:line="300" w:lineRule="atLeast"/>
        <w:rPr>
          <w:rFonts w:cs="Arial"/>
        </w:rPr>
      </w:pPr>
      <w:r>
        <w:rPr>
          <w:rFonts w:cs="Arial"/>
        </w:rPr>
        <w:t>d</w:t>
      </w:r>
      <w:r w:rsidR="000856AF">
        <w:rPr>
          <w:rFonts w:cs="Arial"/>
        </w:rPr>
        <w:t xml:space="preserve">ie </w:t>
      </w:r>
      <w:r w:rsidR="008B31E1">
        <w:rPr>
          <w:rFonts w:cs="Arial"/>
        </w:rPr>
        <w:t xml:space="preserve">Ursachen von Inflationsprozessen </w:t>
      </w:r>
      <w:r w:rsidR="000856AF">
        <w:rPr>
          <w:rFonts w:cs="Arial"/>
        </w:rPr>
        <w:t>(Inflationstheorien) darstellen;</w:t>
      </w:r>
    </w:p>
    <w:p w14:paraId="340133BD" w14:textId="3CA0C63C" w:rsidR="000856AF" w:rsidRDefault="00F02526" w:rsidP="008B31E1">
      <w:pPr>
        <w:numPr>
          <w:ilvl w:val="0"/>
          <w:numId w:val="2"/>
        </w:numPr>
        <w:spacing w:after="0" w:line="300" w:lineRule="atLeast"/>
        <w:rPr>
          <w:rFonts w:cs="Arial"/>
        </w:rPr>
      </w:pPr>
      <w:r>
        <w:rPr>
          <w:rFonts w:cs="Arial"/>
        </w:rPr>
        <w:t>d</w:t>
      </w:r>
      <w:r w:rsidR="000856AF">
        <w:rPr>
          <w:rFonts w:cs="Arial"/>
        </w:rPr>
        <w:t xml:space="preserve">ie Auswirkungen der Inflation auf die privaten Haushalte erläutern </w:t>
      </w:r>
      <w:r w:rsidR="00D313C7">
        <w:rPr>
          <w:rFonts w:cs="Arial"/>
        </w:rPr>
        <w:t>können</w:t>
      </w:r>
      <w:r w:rsidR="000856AF">
        <w:rPr>
          <w:rFonts w:cs="Arial"/>
        </w:rPr>
        <w:t>.</w:t>
      </w:r>
    </w:p>
    <w:p w14:paraId="5A93E2E7" w14:textId="77777777" w:rsidR="008B31E1" w:rsidRPr="00A27561" w:rsidRDefault="008B31E1" w:rsidP="00A27561">
      <w:pPr>
        <w:keepNext/>
        <w:spacing w:before="240" w:after="0" w:line="300" w:lineRule="atLeast"/>
        <w:outlineLvl w:val="1"/>
        <w:rPr>
          <w:rFonts w:eastAsia="Times New Roman" w:cs="Arial"/>
          <w:b/>
          <w:bCs/>
          <w:color w:val="004F86"/>
          <w:sz w:val="26"/>
          <w:szCs w:val="26"/>
          <w:lang w:eastAsia="de-DE"/>
        </w:rPr>
      </w:pPr>
      <w:r w:rsidRPr="00A27561">
        <w:rPr>
          <w:rFonts w:eastAsia="Times New Roman" w:cs="Arial"/>
          <w:b/>
          <w:bCs/>
          <w:color w:val="004F86"/>
          <w:sz w:val="26"/>
          <w:szCs w:val="26"/>
          <w:lang w:eastAsia="de-DE"/>
        </w:rPr>
        <w:t>Begriffe:</w:t>
      </w:r>
    </w:p>
    <w:p w14:paraId="7674A2C3" w14:textId="77777777" w:rsidR="008B31E1" w:rsidRDefault="008B31E1" w:rsidP="008B31E1">
      <w:pPr>
        <w:numPr>
          <w:ilvl w:val="0"/>
          <w:numId w:val="1"/>
        </w:numPr>
        <w:spacing w:after="0" w:line="300" w:lineRule="atLeast"/>
        <w:rPr>
          <w:rFonts w:cs="Arial"/>
        </w:rPr>
      </w:pPr>
      <w:r>
        <w:rPr>
          <w:rFonts w:cs="Arial"/>
        </w:rPr>
        <w:t>Inflation</w:t>
      </w:r>
    </w:p>
    <w:p w14:paraId="739513CA" w14:textId="77777777" w:rsidR="008B31E1" w:rsidRDefault="00C369F6" w:rsidP="008B31E1">
      <w:pPr>
        <w:numPr>
          <w:ilvl w:val="0"/>
          <w:numId w:val="1"/>
        </w:numPr>
        <w:spacing w:after="0" w:line="300" w:lineRule="atLeast"/>
        <w:rPr>
          <w:rFonts w:cs="Arial"/>
        </w:rPr>
      </w:pPr>
      <w:r>
        <w:rPr>
          <w:rFonts w:cs="Arial"/>
        </w:rPr>
        <w:t>Verbraucherp</w:t>
      </w:r>
      <w:r w:rsidR="008B31E1">
        <w:rPr>
          <w:rFonts w:cs="Arial"/>
        </w:rPr>
        <w:t>reisindex</w:t>
      </w:r>
    </w:p>
    <w:p w14:paraId="39251D73" w14:textId="77777777" w:rsidR="00C369F6" w:rsidRDefault="00C369F6" w:rsidP="008B31E1">
      <w:pPr>
        <w:numPr>
          <w:ilvl w:val="0"/>
          <w:numId w:val="1"/>
        </w:numPr>
        <w:spacing w:after="0" w:line="300" w:lineRule="atLeast"/>
        <w:rPr>
          <w:rFonts w:cs="Arial"/>
        </w:rPr>
      </w:pPr>
      <w:r>
        <w:rPr>
          <w:rFonts w:cs="Arial"/>
        </w:rPr>
        <w:t>Warenkorb</w:t>
      </w:r>
    </w:p>
    <w:p w14:paraId="5FE7A25C" w14:textId="77777777" w:rsidR="008B31E1" w:rsidRDefault="00CF3901" w:rsidP="008B31E1">
      <w:pPr>
        <w:numPr>
          <w:ilvl w:val="0"/>
          <w:numId w:val="1"/>
        </w:numPr>
        <w:spacing w:after="0" w:line="300" w:lineRule="atLeast"/>
        <w:rPr>
          <w:rFonts w:cs="Arial"/>
        </w:rPr>
      </w:pPr>
      <w:r>
        <w:rPr>
          <w:rFonts w:cs="Arial"/>
        </w:rPr>
        <w:t>Lohn-Preis-Spirale</w:t>
      </w:r>
    </w:p>
    <w:p w14:paraId="544C9E9A" w14:textId="77777777" w:rsidR="00CF3901" w:rsidRDefault="00C369F6" w:rsidP="008B31E1">
      <w:pPr>
        <w:numPr>
          <w:ilvl w:val="0"/>
          <w:numId w:val="1"/>
        </w:numPr>
        <w:spacing w:after="0" w:line="300" w:lineRule="atLeast"/>
        <w:rPr>
          <w:rFonts w:cs="Arial"/>
        </w:rPr>
      </w:pPr>
      <w:r>
        <w:rPr>
          <w:rFonts w:cs="Arial"/>
        </w:rPr>
        <w:t>Quantitätstheorie</w:t>
      </w:r>
    </w:p>
    <w:p w14:paraId="1A6D6B77" w14:textId="1840F2C5" w:rsidR="00C369F6" w:rsidRDefault="00C369F6" w:rsidP="008B31E1">
      <w:pPr>
        <w:numPr>
          <w:ilvl w:val="0"/>
          <w:numId w:val="1"/>
        </w:numPr>
        <w:spacing w:after="0" w:line="300" w:lineRule="atLeast"/>
        <w:rPr>
          <w:rFonts w:cs="Arial"/>
        </w:rPr>
      </w:pPr>
      <w:r>
        <w:rPr>
          <w:rFonts w:cs="Arial"/>
        </w:rPr>
        <w:t>Importier</w:t>
      </w:r>
      <w:r w:rsidR="000171B1">
        <w:rPr>
          <w:rFonts w:cs="Arial"/>
        </w:rPr>
        <w:t>te</w:t>
      </w:r>
      <w:r>
        <w:rPr>
          <w:rFonts w:cs="Arial"/>
        </w:rPr>
        <w:t xml:space="preserve"> Inflation</w:t>
      </w:r>
    </w:p>
    <w:p w14:paraId="72C06ED2" w14:textId="77777777" w:rsidR="00C369F6" w:rsidRDefault="00C369F6" w:rsidP="008B31E1">
      <w:pPr>
        <w:numPr>
          <w:ilvl w:val="0"/>
          <w:numId w:val="1"/>
        </w:numPr>
        <w:spacing w:after="0" w:line="300" w:lineRule="atLeast"/>
        <w:rPr>
          <w:rFonts w:cs="Arial"/>
        </w:rPr>
      </w:pPr>
      <w:r>
        <w:rPr>
          <w:rFonts w:cs="Arial"/>
        </w:rPr>
        <w:t>Nachfrageinflation</w:t>
      </w:r>
    </w:p>
    <w:p w14:paraId="5B687023" w14:textId="77777777" w:rsidR="00C369F6" w:rsidRDefault="00C369F6" w:rsidP="008B31E1">
      <w:pPr>
        <w:numPr>
          <w:ilvl w:val="0"/>
          <w:numId w:val="1"/>
        </w:numPr>
        <w:spacing w:after="0" w:line="300" w:lineRule="atLeast"/>
        <w:rPr>
          <w:rFonts w:cs="Arial"/>
        </w:rPr>
      </w:pPr>
      <w:r>
        <w:rPr>
          <w:rFonts w:cs="Arial"/>
        </w:rPr>
        <w:t>Angebotsinflation</w:t>
      </w:r>
    </w:p>
    <w:p w14:paraId="50A2E6AD" w14:textId="77777777" w:rsidR="00C369F6" w:rsidRDefault="00C369F6" w:rsidP="008B31E1">
      <w:pPr>
        <w:numPr>
          <w:ilvl w:val="0"/>
          <w:numId w:val="1"/>
        </w:numPr>
        <w:spacing w:after="0" w:line="300" w:lineRule="atLeast"/>
        <w:rPr>
          <w:rFonts w:cs="Arial"/>
        </w:rPr>
      </w:pPr>
      <w:r>
        <w:rPr>
          <w:rFonts w:cs="Arial"/>
        </w:rPr>
        <w:t>Gewinndruckinflation</w:t>
      </w:r>
    </w:p>
    <w:p w14:paraId="66392269" w14:textId="77777777" w:rsidR="008B31E1" w:rsidRPr="00A27561" w:rsidRDefault="008B31E1" w:rsidP="00A27561">
      <w:pPr>
        <w:keepNext/>
        <w:spacing w:before="240" w:after="0" w:line="300" w:lineRule="atLeast"/>
        <w:outlineLvl w:val="1"/>
        <w:rPr>
          <w:rFonts w:eastAsia="Times New Roman" w:cs="Arial"/>
          <w:b/>
          <w:bCs/>
          <w:color w:val="004F86"/>
          <w:sz w:val="26"/>
          <w:szCs w:val="26"/>
          <w:lang w:eastAsia="de-DE"/>
        </w:rPr>
      </w:pPr>
      <w:r w:rsidRPr="00A27561">
        <w:rPr>
          <w:rFonts w:eastAsia="Times New Roman" w:cs="Arial"/>
          <w:b/>
          <w:bCs/>
          <w:color w:val="004F86"/>
          <w:sz w:val="26"/>
          <w:szCs w:val="26"/>
          <w:lang w:eastAsia="de-DE"/>
        </w:rPr>
        <w:t>(Ökonomische) Kompetenzen:</w:t>
      </w:r>
    </w:p>
    <w:p w14:paraId="38EA07E3" w14:textId="77777777" w:rsidR="008B31E1" w:rsidRPr="00D8790F" w:rsidRDefault="008B31E1" w:rsidP="008B31E1">
      <w:pPr>
        <w:spacing w:after="0"/>
      </w:pPr>
      <w:r w:rsidRPr="00D8790F">
        <w:t>Im Rahmen dieser Unterrichtseinheit werden folgende Kompetenzen an die Lernenden vermittelt:</w:t>
      </w:r>
    </w:p>
    <w:p w14:paraId="053D5EF8" w14:textId="5343FB97" w:rsidR="008B31E1" w:rsidRPr="00D8790F" w:rsidRDefault="008B31E1" w:rsidP="008B31E1">
      <w:pPr>
        <w:numPr>
          <w:ilvl w:val="0"/>
          <w:numId w:val="3"/>
        </w:numPr>
        <w:spacing w:after="0" w:line="300" w:lineRule="atLeast"/>
        <w:rPr>
          <w:rFonts w:cs="Arial"/>
        </w:rPr>
      </w:pPr>
      <w:r w:rsidRPr="00D8790F">
        <w:rPr>
          <w:rFonts w:cs="Arial"/>
        </w:rPr>
        <w:t xml:space="preserve">Ökonomische </w:t>
      </w:r>
      <w:r>
        <w:rPr>
          <w:rFonts w:cs="Arial"/>
        </w:rPr>
        <w:t>Rahmenbedingungen verstehen</w:t>
      </w:r>
      <w:r w:rsidR="00C214CB">
        <w:rPr>
          <w:rFonts w:cs="Arial"/>
        </w:rPr>
        <w:t>;</w:t>
      </w:r>
    </w:p>
    <w:p w14:paraId="1E70F8DB" w14:textId="7217AF50" w:rsidR="008B31E1" w:rsidRDefault="008B31E1" w:rsidP="008B31E1">
      <w:pPr>
        <w:numPr>
          <w:ilvl w:val="0"/>
          <w:numId w:val="3"/>
        </w:numPr>
        <w:spacing w:after="0" w:line="300" w:lineRule="atLeast"/>
        <w:contextualSpacing/>
        <w:rPr>
          <w:rFonts w:cs="Arial"/>
          <w:bCs/>
        </w:rPr>
      </w:pPr>
      <w:r w:rsidRPr="00D8790F">
        <w:rPr>
          <w:rFonts w:cs="Arial"/>
          <w:bCs/>
        </w:rPr>
        <w:t>Handlungssituationen ökonomisch analysieren</w:t>
      </w:r>
      <w:r w:rsidR="00C214CB">
        <w:rPr>
          <w:rFonts w:cs="Arial"/>
          <w:bCs/>
        </w:rPr>
        <w:t>;</w:t>
      </w:r>
    </w:p>
    <w:p w14:paraId="6F07BC34" w14:textId="36B56C65" w:rsidR="0095492F" w:rsidRPr="00D8790F" w:rsidRDefault="00F02526" w:rsidP="008B31E1">
      <w:pPr>
        <w:numPr>
          <w:ilvl w:val="0"/>
          <w:numId w:val="3"/>
        </w:numPr>
        <w:spacing w:after="0" w:line="300" w:lineRule="atLeast"/>
        <w:contextualSpacing/>
        <w:rPr>
          <w:rFonts w:cs="Arial"/>
          <w:bCs/>
        </w:rPr>
      </w:pPr>
      <w:r>
        <w:rPr>
          <w:rFonts w:cs="Arial"/>
          <w:bCs/>
        </w:rPr>
        <w:t>ö</w:t>
      </w:r>
      <w:r w:rsidR="0095492F">
        <w:rPr>
          <w:rFonts w:cs="Arial"/>
          <w:bCs/>
        </w:rPr>
        <w:t>konomische Konflikte perspektivisch beurteilen</w:t>
      </w:r>
      <w:r w:rsidR="00C214CB">
        <w:rPr>
          <w:rFonts w:cs="Arial"/>
          <w:bCs/>
        </w:rPr>
        <w:t>.</w:t>
      </w:r>
    </w:p>
    <w:p w14:paraId="16CBFE25" w14:textId="77777777" w:rsidR="008B31E1" w:rsidRPr="00D8790F" w:rsidRDefault="008B31E1" w:rsidP="008B31E1">
      <w:pPr>
        <w:spacing w:after="0" w:line="300" w:lineRule="atLeast"/>
        <w:rPr>
          <w:rFonts w:cs="Arial"/>
          <w:bCs/>
        </w:rPr>
      </w:pPr>
    </w:p>
    <w:p w14:paraId="2AE1909C" w14:textId="77777777" w:rsidR="008B31E1" w:rsidRPr="00935601" w:rsidRDefault="008B31E1" w:rsidP="008B31E1">
      <w:pPr>
        <w:spacing w:after="0" w:line="300" w:lineRule="atLeast"/>
        <w:rPr>
          <w:rFonts w:cs="Arial"/>
          <w:b/>
          <w:bCs/>
          <w:color w:val="004F86"/>
          <w:sz w:val="26"/>
          <w:szCs w:val="26"/>
        </w:rPr>
      </w:pPr>
      <w:r w:rsidRPr="00935601">
        <w:rPr>
          <w:rFonts w:cs="Arial"/>
          <w:b/>
          <w:bCs/>
          <w:color w:val="004F86"/>
          <w:sz w:val="26"/>
          <w:szCs w:val="26"/>
        </w:rPr>
        <w:t>Materialien:</w:t>
      </w:r>
    </w:p>
    <w:p w14:paraId="2A7568DF" w14:textId="77777777" w:rsidR="008B31E1" w:rsidRPr="00935601" w:rsidRDefault="008B31E1" w:rsidP="008B31E1">
      <w:pPr>
        <w:numPr>
          <w:ilvl w:val="0"/>
          <w:numId w:val="3"/>
        </w:numPr>
        <w:spacing w:after="0" w:line="300" w:lineRule="atLeast"/>
        <w:contextualSpacing/>
        <w:rPr>
          <w:rFonts w:cs="Arial"/>
          <w:b/>
          <w:bCs/>
          <w:color w:val="004F86"/>
          <w:sz w:val="26"/>
          <w:szCs w:val="26"/>
        </w:rPr>
      </w:pPr>
      <w:r>
        <w:rPr>
          <w:rFonts w:cs="Arial"/>
          <w:bCs/>
        </w:rPr>
        <w:t xml:space="preserve">Arbeitsblatt </w:t>
      </w:r>
      <w:r w:rsidR="0081375E">
        <w:rPr>
          <w:rFonts w:cs="Arial"/>
          <w:bCs/>
        </w:rPr>
        <w:t>„Inflation und Preisindex“</w:t>
      </w:r>
    </w:p>
    <w:p w14:paraId="7544EF53" w14:textId="77777777" w:rsidR="00DA21FA" w:rsidRPr="00935601" w:rsidRDefault="0081375E" w:rsidP="006E6596">
      <w:pPr>
        <w:numPr>
          <w:ilvl w:val="0"/>
          <w:numId w:val="3"/>
        </w:numPr>
        <w:spacing w:after="0" w:line="300" w:lineRule="atLeast"/>
        <w:contextualSpacing/>
        <w:rPr>
          <w:rFonts w:cs="Arial"/>
          <w:b/>
          <w:bCs/>
          <w:color w:val="004F86"/>
          <w:sz w:val="26"/>
          <w:szCs w:val="26"/>
        </w:rPr>
      </w:pPr>
      <w:r>
        <w:rPr>
          <w:rFonts w:cs="Arial"/>
          <w:bCs/>
        </w:rPr>
        <w:t>Arbeitsblatt „Ursachen der Inflation und ihre Folgen“</w:t>
      </w:r>
    </w:p>
    <w:p w14:paraId="709E4BD2" w14:textId="77777777" w:rsidR="006E6596" w:rsidRPr="00935601" w:rsidRDefault="006E6596" w:rsidP="006E6596">
      <w:pPr>
        <w:spacing w:after="0" w:line="300" w:lineRule="atLeast"/>
        <w:ind w:left="720"/>
        <w:contextualSpacing/>
        <w:rPr>
          <w:rFonts w:cs="Arial"/>
          <w:b/>
          <w:bCs/>
          <w:color w:val="004F86"/>
          <w:sz w:val="26"/>
          <w:szCs w:val="26"/>
        </w:rPr>
      </w:pPr>
    </w:p>
    <w:p w14:paraId="3A4AFB28" w14:textId="77777777" w:rsidR="00C214CB" w:rsidRDefault="00C214CB" w:rsidP="006B126A">
      <w:pPr>
        <w:spacing w:after="240" w:line="300" w:lineRule="atLeast"/>
        <w:rPr>
          <w:rFonts w:cs="Arial"/>
          <w:b/>
          <w:bCs/>
          <w:color w:val="004F86"/>
          <w:sz w:val="26"/>
          <w:szCs w:val="26"/>
        </w:rPr>
      </w:pPr>
    </w:p>
    <w:p w14:paraId="2020B0FB" w14:textId="77777777" w:rsidR="00C214CB" w:rsidRDefault="00C214CB" w:rsidP="006B126A">
      <w:pPr>
        <w:spacing w:after="240" w:line="300" w:lineRule="atLeast"/>
        <w:rPr>
          <w:rFonts w:cs="Arial"/>
          <w:b/>
          <w:bCs/>
          <w:color w:val="004F86"/>
          <w:sz w:val="26"/>
          <w:szCs w:val="26"/>
        </w:rPr>
      </w:pPr>
    </w:p>
    <w:p w14:paraId="243CF326" w14:textId="77777777" w:rsidR="00C214CB" w:rsidRDefault="00C214CB" w:rsidP="006B126A">
      <w:pPr>
        <w:spacing w:after="240" w:line="300" w:lineRule="atLeast"/>
        <w:rPr>
          <w:rFonts w:cs="Arial"/>
          <w:b/>
          <w:bCs/>
          <w:color w:val="004F86"/>
          <w:sz w:val="26"/>
          <w:szCs w:val="26"/>
        </w:rPr>
      </w:pPr>
    </w:p>
    <w:p w14:paraId="6F08752B" w14:textId="690C3BFA" w:rsidR="00F02526" w:rsidRDefault="00F02526">
      <w:pPr>
        <w:spacing w:after="0" w:line="240" w:lineRule="auto"/>
        <w:rPr>
          <w:rFonts w:cs="Arial"/>
          <w:b/>
          <w:bCs/>
          <w:color w:val="004F86"/>
          <w:sz w:val="26"/>
          <w:szCs w:val="26"/>
        </w:rPr>
      </w:pPr>
      <w:r>
        <w:rPr>
          <w:rFonts w:cs="Arial"/>
          <w:b/>
          <w:bCs/>
          <w:color w:val="004F86"/>
          <w:sz w:val="26"/>
          <w:szCs w:val="26"/>
        </w:rPr>
        <w:br w:type="page"/>
      </w:r>
    </w:p>
    <w:p w14:paraId="03CF9D1F" w14:textId="5148C05C" w:rsidR="008B31E1" w:rsidRPr="00935601" w:rsidRDefault="008B31E1" w:rsidP="006B126A">
      <w:pPr>
        <w:spacing w:after="240" w:line="300" w:lineRule="atLeast"/>
        <w:rPr>
          <w:rFonts w:cs="Arial"/>
          <w:b/>
          <w:bCs/>
          <w:color w:val="004F86"/>
          <w:sz w:val="26"/>
          <w:szCs w:val="26"/>
        </w:rPr>
      </w:pPr>
      <w:r w:rsidRPr="00935601">
        <w:rPr>
          <w:rFonts w:cs="Arial"/>
          <w:b/>
          <w:bCs/>
          <w:color w:val="004F86"/>
          <w:sz w:val="26"/>
          <w:szCs w:val="26"/>
        </w:rPr>
        <w:lastRenderedPageBreak/>
        <w:t>Grundlagentext:</w:t>
      </w:r>
    </w:p>
    <w:p w14:paraId="1916344D" w14:textId="77777777" w:rsidR="00774856" w:rsidRDefault="007117FD" w:rsidP="00BB53B0">
      <w:pPr>
        <w:jc w:val="both"/>
      </w:pPr>
      <w:r w:rsidRPr="007117FD">
        <w:t>Mit Inflatio</w:t>
      </w:r>
      <w:r>
        <w:t xml:space="preserve">n </w:t>
      </w:r>
      <w:r w:rsidR="00F02526">
        <w:t xml:space="preserve">wird der </w:t>
      </w:r>
      <w:r w:rsidRPr="007117FD">
        <w:t xml:space="preserve">Prozess </w:t>
      </w:r>
      <w:r w:rsidRPr="00774856">
        <w:rPr>
          <w:b/>
          <w:bCs/>
        </w:rPr>
        <w:t>anhaltender</w:t>
      </w:r>
      <w:r w:rsidRPr="007117FD">
        <w:t xml:space="preserve"> </w:t>
      </w:r>
      <w:r w:rsidRPr="00774856">
        <w:rPr>
          <w:b/>
          <w:bCs/>
        </w:rPr>
        <w:t>Preissteigerungen</w:t>
      </w:r>
      <w:r>
        <w:t xml:space="preserve"> </w:t>
      </w:r>
      <w:r w:rsidRPr="007117FD">
        <w:t xml:space="preserve">bzw. </w:t>
      </w:r>
      <w:r w:rsidRPr="00774856">
        <w:rPr>
          <w:b/>
          <w:bCs/>
        </w:rPr>
        <w:t>Geldwertverschlechterungen</w:t>
      </w:r>
      <w:r w:rsidR="00F02526">
        <w:t xml:space="preserve"> bezeichnet</w:t>
      </w:r>
      <w:r w:rsidRPr="007117FD">
        <w:t>. Es ist wichtig, zwischen Veränderungen von Preisen einzelner Waren oder Dienstleistungen</w:t>
      </w:r>
      <w:r>
        <w:t xml:space="preserve"> </w:t>
      </w:r>
      <w:r w:rsidRPr="007117FD">
        <w:t>und denen des allgemeinen Preisniveaus zu unterscheiden. Häufige Änderungen</w:t>
      </w:r>
      <w:r>
        <w:t xml:space="preserve"> </w:t>
      </w:r>
      <w:r w:rsidRPr="007117FD">
        <w:t>einzelner Preise sind in Marktwirtschaften ganz normal, auch wenn insgesamt</w:t>
      </w:r>
      <w:r>
        <w:t xml:space="preserve"> </w:t>
      </w:r>
      <w:r w:rsidRPr="007117FD">
        <w:t xml:space="preserve">Preisstabilität herrscht. Die wechselnden Angebots- und/oder </w:t>
      </w:r>
      <w:r>
        <w:t>N</w:t>
      </w:r>
      <w:r w:rsidRPr="007117FD">
        <w:t>achfragebedingungen</w:t>
      </w:r>
      <w:r>
        <w:t xml:space="preserve"> </w:t>
      </w:r>
      <w:r w:rsidRPr="007117FD">
        <w:t>für einzeln</w:t>
      </w:r>
      <w:r w:rsidR="00DA21FA">
        <w:t>e Waren oder Dienstleistungen fü</w:t>
      </w:r>
      <w:r w:rsidRPr="007117FD">
        <w:t>hren unweigerlich zu Änderungen ihrer</w:t>
      </w:r>
      <w:r>
        <w:t xml:space="preserve"> </w:t>
      </w:r>
      <w:r w:rsidRPr="007117FD">
        <w:t>Preise.</w:t>
      </w:r>
      <w:r>
        <w:t xml:space="preserve"> </w:t>
      </w:r>
    </w:p>
    <w:p w14:paraId="4ECB5C0B" w14:textId="30EF285F" w:rsidR="007117FD" w:rsidRDefault="007117FD" w:rsidP="00BB53B0">
      <w:pPr>
        <w:jc w:val="both"/>
      </w:pPr>
      <w:r>
        <w:t xml:space="preserve">Bei der Messung von Inflation </w:t>
      </w:r>
      <w:r w:rsidRPr="007117FD">
        <w:t xml:space="preserve">begnügt </w:t>
      </w:r>
      <w:r w:rsidR="00DA21FA">
        <w:t xml:space="preserve">man </w:t>
      </w:r>
      <w:r w:rsidRPr="007117FD">
        <w:t>sich mit einer Art „repräsentative</w:t>
      </w:r>
      <w:r w:rsidR="00774856">
        <w:t>n</w:t>
      </w:r>
      <w:r w:rsidRPr="007117FD">
        <w:t xml:space="preserve"> Auswahl“ von</w:t>
      </w:r>
      <w:r>
        <w:t xml:space="preserve"> </w:t>
      </w:r>
      <w:r w:rsidRPr="007117FD">
        <w:t>Preisen. So wird die Preisentwick</w:t>
      </w:r>
      <w:r>
        <w:t xml:space="preserve">lung ausgewählter Güter und </w:t>
      </w:r>
      <w:r w:rsidR="00774856">
        <w:t>Dienstl</w:t>
      </w:r>
      <w:r>
        <w:t>ei</w:t>
      </w:r>
      <w:r w:rsidRPr="007117FD">
        <w:t xml:space="preserve">stungen erfasst und anhand eines </w:t>
      </w:r>
      <w:r w:rsidR="00774856">
        <w:t xml:space="preserve">sogenannten </w:t>
      </w:r>
      <w:r w:rsidRPr="007117FD">
        <w:t>„</w:t>
      </w:r>
      <w:r w:rsidRPr="00774856">
        <w:rPr>
          <w:b/>
          <w:bCs/>
        </w:rPr>
        <w:t>Warenkorbs</w:t>
      </w:r>
      <w:r w:rsidRPr="007117FD">
        <w:t>“ gewichtet. Daraus</w:t>
      </w:r>
      <w:r>
        <w:t xml:space="preserve"> </w:t>
      </w:r>
      <w:r w:rsidRPr="007117FD">
        <w:t xml:space="preserve">errechnet sich ein </w:t>
      </w:r>
      <w:r w:rsidRPr="00774856">
        <w:rPr>
          <w:b/>
          <w:bCs/>
        </w:rPr>
        <w:t>Preisindex</w:t>
      </w:r>
      <w:r w:rsidRPr="007117FD">
        <w:t>, wobei die in einem von den</w:t>
      </w:r>
      <w:r>
        <w:t xml:space="preserve"> </w:t>
      </w:r>
      <w:r w:rsidRPr="007117FD">
        <w:t>Statistiker</w:t>
      </w:r>
      <w:r w:rsidR="009808A9">
        <w:t>*inne</w:t>
      </w:r>
      <w:r w:rsidRPr="007117FD">
        <w:t xml:space="preserve">n zusammengestellten „Warenkorb“ </w:t>
      </w:r>
      <w:r w:rsidR="009808A9">
        <w:t xml:space="preserve">ausgewählten </w:t>
      </w:r>
      <w:r w:rsidRPr="007117FD">
        <w:t>Güter und</w:t>
      </w:r>
      <w:r>
        <w:t xml:space="preserve"> </w:t>
      </w:r>
      <w:r w:rsidRPr="007117FD">
        <w:t>Dienstleistungen nach Art und Umfang über einen längeren Zeitraum</w:t>
      </w:r>
      <w:r>
        <w:t xml:space="preserve"> </w:t>
      </w:r>
      <w:r w:rsidRPr="007117FD">
        <w:t>nicht verändert werden. Die Entwicklung des Preisindex gibt also die</w:t>
      </w:r>
      <w:r>
        <w:t xml:space="preserve"> </w:t>
      </w:r>
      <w:r w:rsidRPr="007117FD">
        <w:t>reine Preisentwicklung eines bestimmten „Warenkorbs“ wieder. Allerdings</w:t>
      </w:r>
      <w:r>
        <w:t xml:space="preserve"> </w:t>
      </w:r>
      <w:r w:rsidRPr="007117FD">
        <w:t xml:space="preserve">wird der </w:t>
      </w:r>
      <w:r w:rsidR="009808A9">
        <w:t>„</w:t>
      </w:r>
      <w:r w:rsidRPr="007117FD">
        <w:t>Warenkorb</w:t>
      </w:r>
      <w:r w:rsidR="009808A9">
        <w:t>“</w:t>
      </w:r>
      <w:r w:rsidRPr="007117FD">
        <w:t xml:space="preserve"> von Zeit zu Zeit aktualisiert, um Änderungen</w:t>
      </w:r>
      <w:r>
        <w:t xml:space="preserve"> </w:t>
      </w:r>
      <w:r w:rsidRPr="007117FD">
        <w:t>im Verbraucherverhalten Rechnung zu tragen</w:t>
      </w:r>
      <w:r>
        <w:t>.</w:t>
      </w:r>
    </w:p>
    <w:p w14:paraId="6A96EB29" w14:textId="56987336" w:rsidR="00F66B07" w:rsidRDefault="003457D9" w:rsidP="00BB53B0">
      <w:pPr>
        <w:jc w:val="both"/>
      </w:pPr>
      <w:r>
        <w:t>A</w:t>
      </w:r>
      <w:r w:rsidR="00F66B07">
        <w:t xml:space="preserve">ls Mitglied der Europäischen Währungsunion hat </w:t>
      </w:r>
      <w:r>
        <w:t xml:space="preserve">Deutschland gemeinsam </w:t>
      </w:r>
      <w:r w:rsidR="00F66B07">
        <w:t xml:space="preserve">mit allen Mitgliedern eine gemeinsame </w:t>
      </w:r>
      <w:r w:rsidR="00F66B07" w:rsidRPr="009808A9">
        <w:rPr>
          <w:b/>
          <w:bCs/>
        </w:rPr>
        <w:t>Geldpolitik</w:t>
      </w:r>
      <w:r w:rsidR="00F66B07">
        <w:t xml:space="preserve">, die von der </w:t>
      </w:r>
      <w:r w:rsidR="00F66B07" w:rsidRPr="009808A9">
        <w:rPr>
          <w:b/>
          <w:bCs/>
        </w:rPr>
        <w:t>Europäischen Zentralbank (EZB)</w:t>
      </w:r>
      <w:r w:rsidR="00F66B07">
        <w:t xml:space="preserve"> </w:t>
      </w:r>
      <w:r>
        <w:t>bestimmt</w:t>
      </w:r>
      <w:r w:rsidR="00F66B07">
        <w:t xml:space="preserve"> wird. </w:t>
      </w:r>
      <w:r w:rsidR="00F66B07" w:rsidRPr="00F66B07">
        <w:t xml:space="preserve">Die vorrangige Aufgabe der </w:t>
      </w:r>
      <w:r w:rsidR="00774501">
        <w:t xml:space="preserve">EZB </w:t>
      </w:r>
      <w:r w:rsidR="00F66B07" w:rsidRPr="00F66B07">
        <w:t xml:space="preserve">besteht in der Gewährleistung von </w:t>
      </w:r>
      <w:r w:rsidR="00F66B07" w:rsidRPr="009808A9">
        <w:rPr>
          <w:b/>
          <w:bCs/>
        </w:rPr>
        <w:t>Preisnive</w:t>
      </w:r>
      <w:r w:rsidR="00774501" w:rsidRPr="009808A9">
        <w:rPr>
          <w:b/>
          <w:bCs/>
        </w:rPr>
        <w:t>au</w:t>
      </w:r>
      <w:r w:rsidR="00F66B07" w:rsidRPr="009808A9">
        <w:rPr>
          <w:b/>
          <w:bCs/>
        </w:rPr>
        <w:t>stabilität</w:t>
      </w:r>
      <w:r w:rsidR="00F66B07" w:rsidRPr="00F66B07">
        <w:t>.</w:t>
      </w:r>
      <w:r w:rsidR="004F207E">
        <w:t xml:space="preserve"> </w:t>
      </w:r>
      <w:r w:rsidR="004F207E" w:rsidRPr="004F207E">
        <w:t xml:space="preserve">Preisniveaustabilität ist als Bestandteil des </w:t>
      </w:r>
      <w:r w:rsidR="004F207E" w:rsidRPr="004F207E">
        <w:rPr>
          <w:b/>
          <w:bCs/>
        </w:rPr>
        <w:t>magischen Vierecks</w:t>
      </w:r>
      <w:r w:rsidR="004F207E" w:rsidRPr="004F207E">
        <w:t xml:space="preserve"> ein wichtiges wirtschaftspolitisches Ziel.</w:t>
      </w:r>
      <w:r w:rsidR="00F66B07" w:rsidRPr="00F66B07">
        <w:t xml:space="preserve"> Diese definiert d</w:t>
      </w:r>
      <w:r w:rsidR="00DC2B26">
        <w:t xml:space="preserve">er Rat der </w:t>
      </w:r>
      <w:r w:rsidR="00F66B07" w:rsidRPr="00F66B07">
        <w:t xml:space="preserve">EZB als jährliche </w:t>
      </w:r>
      <w:r w:rsidR="00774501" w:rsidRPr="004F207E">
        <w:rPr>
          <w:b/>
          <w:bCs/>
        </w:rPr>
        <w:t>Verbraucherpreisindex-</w:t>
      </w:r>
      <w:r w:rsidR="00F66B07" w:rsidRPr="004F207E">
        <w:rPr>
          <w:b/>
          <w:bCs/>
        </w:rPr>
        <w:t>Teuerungsrate</w:t>
      </w:r>
      <w:r w:rsidR="00F66B07" w:rsidRPr="00F66B07">
        <w:t xml:space="preserve"> von unter, aber nahe 2 % </w:t>
      </w:r>
      <w:r w:rsidR="00DC2B26">
        <w:t>gegenüber dem Vorjahr</w:t>
      </w:r>
      <w:r w:rsidR="00F66B07" w:rsidRPr="00F66B07">
        <w:t>.</w:t>
      </w:r>
    </w:p>
    <w:p w14:paraId="3AC86394" w14:textId="3CD1A542" w:rsidR="007117FD" w:rsidRDefault="003457D9" w:rsidP="00BB53B0">
      <w:pPr>
        <w:jc w:val="both"/>
      </w:pPr>
      <w:r>
        <w:t>Inflation</w:t>
      </w:r>
      <w:r w:rsidR="007117FD" w:rsidRPr="007117FD">
        <w:t xml:space="preserve"> kann vielfältige Ursachen</w:t>
      </w:r>
      <w:r w:rsidR="007117FD">
        <w:t xml:space="preserve"> </w:t>
      </w:r>
      <w:r w:rsidR="007117FD" w:rsidRPr="007117FD">
        <w:t>haben. Die Diskussion darüber zeigt, dass die Geldpolitik – wie</w:t>
      </w:r>
      <w:r w:rsidR="007117FD">
        <w:t xml:space="preserve"> </w:t>
      </w:r>
      <w:r w:rsidR="007117FD" w:rsidRPr="007117FD">
        <w:t>jede andere Politik auch – nur die Kunst des Möglichen ist. Und das,</w:t>
      </w:r>
      <w:r w:rsidR="007117FD">
        <w:t xml:space="preserve"> </w:t>
      </w:r>
      <w:r w:rsidR="007117FD" w:rsidRPr="007117FD">
        <w:t>obwohl die Geldpolitik bei der Inflationsbekämpfung eine relativ</w:t>
      </w:r>
      <w:r w:rsidR="007117FD">
        <w:t xml:space="preserve"> </w:t>
      </w:r>
      <w:r w:rsidR="007117FD" w:rsidRPr="007117FD">
        <w:t>starke Stellung besitzt.</w:t>
      </w:r>
      <w:r w:rsidR="007117FD">
        <w:t xml:space="preserve"> </w:t>
      </w:r>
      <w:r w:rsidR="007117FD" w:rsidRPr="007117FD">
        <w:t xml:space="preserve">Der Ursprung des Wortes </w:t>
      </w:r>
      <w:r w:rsidR="00A33211">
        <w:t>„</w:t>
      </w:r>
      <w:r w:rsidR="007117FD" w:rsidRPr="007117FD">
        <w:t>Inflation</w:t>
      </w:r>
      <w:r w:rsidR="00A33211">
        <w:t>“</w:t>
      </w:r>
      <w:r w:rsidR="007117FD" w:rsidRPr="007117FD">
        <w:t xml:space="preserve"> (lateinisch: inflare = aufblähen, hineinblasen)</w:t>
      </w:r>
      <w:r w:rsidR="007117FD">
        <w:t xml:space="preserve"> </w:t>
      </w:r>
      <w:r w:rsidR="007117FD" w:rsidRPr="007117FD">
        <w:t>deutet auf eine wichtige Voraussetzung anhaltender Preisanstiege</w:t>
      </w:r>
      <w:r w:rsidR="007117FD">
        <w:t xml:space="preserve"> </w:t>
      </w:r>
      <w:r w:rsidR="007117FD" w:rsidRPr="007117FD">
        <w:t xml:space="preserve">hin, nämlich die </w:t>
      </w:r>
      <w:r w:rsidR="007117FD" w:rsidRPr="00260499">
        <w:rPr>
          <w:b/>
          <w:bCs/>
        </w:rPr>
        <w:t>Aufblähung der Geldmenge</w:t>
      </w:r>
      <w:r w:rsidR="007117FD" w:rsidRPr="007117FD">
        <w:t>. Das bedeutet, dass</w:t>
      </w:r>
      <w:r w:rsidR="007117FD">
        <w:t xml:space="preserve"> </w:t>
      </w:r>
      <w:r w:rsidR="007117FD" w:rsidRPr="007117FD">
        <w:t>die Geldmenge in einer Volkswirtschaft auf längere Sicht anhaltend</w:t>
      </w:r>
      <w:r w:rsidR="007117FD">
        <w:t xml:space="preserve"> </w:t>
      </w:r>
      <w:r w:rsidR="007117FD" w:rsidRPr="007117FD">
        <w:t xml:space="preserve">schneller zunimmt als die Gütermenge. </w:t>
      </w:r>
    </w:p>
    <w:p w14:paraId="34A0FCE2" w14:textId="237ADA66" w:rsidR="00937626" w:rsidRDefault="007117FD" w:rsidP="00BB53B0">
      <w:pPr>
        <w:jc w:val="both"/>
      </w:pPr>
      <w:r w:rsidRPr="007117FD">
        <w:t>Auf die Frage nach den Ursachen der Inflation gibt es in den Wirtschaftswissenschaften</w:t>
      </w:r>
      <w:r>
        <w:t xml:space="preserve"> </w:t>
      </w:r>
      <w:r w:rsidRPr="007117FD">
        <w:t>unterschiedliche Antworten. Manche</w:t>
      </w:r>
      <w:r w:rsidR="00260499">
        <w:t>*</w:t>
      </w:r>
      <w:r w:rsidRPr="007117FD">
        <w:t>r Expert</w:t>
      </w:r>
      <w:r w:rsidR="00260499">
        <w:t>*in</w:t>
      </w:r>
      <w:r>
        <w:t xml:space="preserve"> </w:t>
      </w:r>
      <w:r w:rsidRPr="007117FD">
        <w:t>legt das Schwergewicht auf das Verhältnis der gesamtwirtschaftlichen</w:t>
      </w:r>
      <w:r>
        <w:t xml:space="preserve"> </w:t>
      </w:r>
      <w:r w:rsidRPr="007117FD">
        <w:t>Nachfrage – der inländischen Wirtschaft, des Staates und der Exportnachfrage</w:t>
      </w:r>
      <w:r>
        <w:t xml:space="preserve"> </w:t>
      </w:r>
      <w:r w:rsidRPr="007117FD">
        <w:t>des Auslandes – zu den realen Produktionsmöglichkeiten.</w:t>
      </w:r>
      <w:r>
        <w:t xml:space="preserve"> </w:t>
      </w:r>
      <w:r w:rsidRPr="007117FD">
        <w:t>Andere betonen demgegenüber die autonome Rolle von Importpreisen,</w:t>
      </w:r>
      <w:r>
        <w:t xml:space="preserve"> </w:t>
      </w:r>
      <w:r w:rsidRPr="007117FD">
        <w:t>Lohnkosten und der Preispolitik der Unternehmen. Wieder</w:t>
      </w:r>
      <w:r>
        <w:t xml:space="preserve"> </w:t>
      </w:r>
      <w:r w:rsidRPr="007117FD">
        <w:t xml:space="preserve">andere </w:t>
      </w:r>
      <w:r w:rsidR="003457D9">
        <w:t>heben</w:t>
      </w:r>
      <w:r w:rsidRPr="007117FD">
        <w:t xml:space="preserve"> den politischen Charakter der Inflation </w:t>
      </w:r>
      <w:r w:rsidR="003457D9">
        <w:t>hervor</w:t>
      </w:r>
      <w:r w:rsidRPr="007117FD">
        <w:t>, auf den</w:t>
      </w:r>
      <w:r>
        <w:t xml:space="preserve"> </w:t>
      </w:r>
      <w:r w:rsidRPr="007117FD">
        <w:t>Kampf einzelner Gruppen – zu denen auch der Staat zählt – um</w:t>
      </w:r>
      <w:r>
        <w:t xml:space="preserve"> </w:t>
      </w:r>
      <w:r w:rsidRPr="007117FD">
        <w:t>einen höheren Anteil am Sozialprodukt</w:t>
      </w:r>
      <w:r w:rsidR="003457D9">
        <w:t xml:space="preserve"> zu erlangen</w:t>
      </w:r>
      <w:r w:rsidRPr="007117FD">
        <w:t>.</w:t>
      </w:r>
      <w:r>
        <w:t xml:space="preserve"> </w:t>
      </w:r>
    </w:p>
    <w:p w14:paraId="1F1234F5" w14:textId="7BBDE2DB" w:rsidR="007117FD" w:rsidRDefault="003457D9" w:rsidP="00BB53B0">
      <w:pPr>
        <w:jc w:val="both"/>
      </w:pPr>
      <w:r>
        <w:t>Auch d</w:t>
      </w:r>
      <w:r w:rsidR="007117FD">
        <w:t>ie Folgen der Inflation sind vielfältig. Sicher ist nur, dass jede</w:t>
      </w:r>
      <w:r w:rsidR="00260499">
        <w:t>*</w:t>
      </w:r>
      <w:r w:rsidR="007117FD">
        <w:t xml:space="preserve">r </w:t>
      </w:r>
      <w:r w:rsidR="00260499">
        <w:t xml:space="preserve">Bürger*in </w:t>
      </w:r>
      <w:r w:rsidR="007117FD">
        <w:t xml:space="preserve">von Inflation betroffen ist. Sei es </w:t>
      </w:r>
      <w:r w:rsidR="00125ACF">
        <w:t xml:space="preserve">zum Beispiel </w:t>
      </w:r>
      <w:r w:rsidR="007117FD">
        <w:t xml:space="preserve">durch ein </w:t>
      </w:r>
      <w:r w:rsidR="00310010">
        <w:t>real abnehmendes Sparvermögen, einen höheren Beitrag</w:t>
      </w:r>
      <w:r>
        <w:t xml:space="preserve"> für die private Altersvorsorge oder </w:t>
      </w:r>
      <w:r w:rsidR="006E6596">
        <w:t xml:space="preserve">eben </w:t>
      </w:r>
      <w:r>
        <w:t>höhere Preise</w:t>
      </w:r>
      <w:r w:rsidR="00310010">
        <w:t>. Ob nun als Gewinner</w:t>
      </w:r>
      <w:r w:rsidR="00125ACF">
        <w:t>*in</w:t>
      </w:r>
      <w:r w:rsidR="00310010">
        <w:t xml:space="preserve"> oder als Verlierer</w:t>
      </w:r>
      <w:r w:rsidR="00125ACF">
        <w:t>*in</w:t>
      </w:r>
      <w:r w:rsidR="00310010">
        <w:t xml:space="preserve">, hängt </w:t>
      </w:r>
      <w:r w:rsidR="006E6596">
        <w:t xml:space="preserve">dabei </w:t>
      </w:r>
      <w:r w:rsidR="00310010">
        <w:t>von der jeweiligen Situation ab.</w:t>
      </w:r>
    </w:p>
    <w:p w14:paraId="18866017" w14:textId="17D19F18" w:rsidR="00310010" w:rsidRDefault="00310010" w:rsidP="00BB53B0">
      <w:pPr>
        <w:jc w:val="both"/>
      </w:pPr>
      <w:r>
        <w:t xml:space="preserve">Die </w:t>
      </w:r>
      <w:r w:rsidRPr="00125ACF">
        <w:rPr>
          <w:b/>
          <w:bCs/>
        </w:rPr>
        <w:t>Lohn-Preis-Spirale</w:t>
      </w:r>
      <w:r>
        <w:t xml:space="preserve"> zeigt, dass </w:t>
      </w:r>
      <w:r w:rsidR="006E6596">
        <w:t xml:space="preserve">die Inflation – trotz der </w:t>
      </w:r>
      <w:r>
        <w:t>negative</w:t>
      </w:r>
      <w:r w:rsidR="006E6596">
        <w:t>n</w:t>
      </w:r>
      <w:r>
        <w:t xml:space="preserve"> Auswirkungen</w:t>
      </w:r>
      <w:r w:rsidR="006E6596">
        <w:t>, die sie</w:t>
      </w:r>
      <w:r>
        <w:t xml:space="preserve"> auf eine Volkswirtschaft hat – doch ein fester Bestandteil zu sein scheint. Höhere Preise rufen bei den Arbeitnehmer</w:t>
      </w:r>
      <w:r w:rsidR="00125ACF">
        <w:t xml:space="preserve">*innen </w:t>
      </w:r>
      <w:r>
        <w:t xml:space="preserve">und Gewerkschaften den Wunsch nach einem höheren </w:t>
      </w:r>
      <w:r>
        <w:lastRenderedPageBreak/>
        <w:t xml:space="preserve">Einkommen hervor, um den Kaufkraftverlust auszugleichen. Höhere Lohnkosten drängen die Unternehmen dazu, die Preise zu erhöhen </w:t>
      </w:r>
      <w:r w:rsidR="006E6596">
        <w:t>und immer so weiter.</w:t>
      </w:r>
      <w:r>
        <w:t xml:space="preserve"> </w:t>
      </w:r>
    </w:p>
    <w:p w14:paraId="762117F6" w14:textId="17E353F3" w:rsidR="00310010" w:rsidRDefault="00310010" w:rsidP="00BB53B0">
      <w:pPr>
        <w:jc w:val="both"/>
      </w:pPr>
      <w:r>
        <w:t xml:space="preserve">In dieser Unterrichtseinheit </w:t>
      </w:r>
      <w:r w:rsidR="006E6596">
        <w:t>werden diese</w:t>
      </w:r>
      <w:r w:rsidR="00125ACF">
        <w:t xml:space="preserve"> genannten</w:t>
      </w:r>
      <w:r w:rsidR="006E6596">
        <w:t xml:space="preserve"> Themen behandelt. Z</w:t>
      </w:r>
      <w:r w:rsidR="004566E8">
        <w:t>unächst</w:t>
      </w:r>
      <w:r w:rsidR="006E6596">
        <w:t xml:space="preserve"> wird Inflation </w:t>
      </w:r>
      <w:r w:rsidR="004566E8">
        <w:t>als volkswirtschaftlicher Begriff erläutert und erklärt,</w:t>
      </w:r>
      <w:r w:rsidR="0081443A">
        <w:t xml:space="preserve"> unter anderem in Hinblick auf die Messbarkeit</w:t>
      </w:r>
      <w:r w:rsidR="004566E8">
        <w:t xml:space="preserve">. Anschließend werden sowohl die Ursachen für </w:t>
      </w:r>
      <w:r w:rsidR="003C468D">
        <w:t xml:space="preserve">die Inflation </w:t>
      </w:r>
      <w:r w:rsidR="004566E8">
        <w:t xml:space="preserve">als auch </w:t>
      </w:r>
      <w:r w:rsidR="003C468D">
        <w:t>ihre</w:t>
      </w:r>
      <w:r w:rsidR="004566E8">
        <w:t xml:space="preserve"> Folgen beleuchtet. </w:t>
      </w:r>
    </w:p>
    <w:p w14:paraId="6EA12EC0" w14:textId="77777777" w:rsidR="00937626" w:rsidRDefault="00937626" w:rsidP="008B31E1"/>
    <w:p w14:paraId="388B7BA7" w14:textId="77777777" w:rsidR="00937626" w:rsidRDefault="00937626" w:rsidP="008B31E1">
      <w:pPr>
        <w:sectPr w:rsidR="00937626" w:rsidSect="00306FEA">
          <w:headerReference w:type="default" r:id="rId8"/>
          <w:footerReference w:type="default" r:id="rId9"/>
          <w:pgSz w:w="11906" w:h="16838"/>
          <w:pgMar w:top="1418" w:right="1417" w:bottom="1134" w:left="1417" w:header="0" w:footer="454" w:gutter="0"/>
          <w:cols w:space="708"/>
          <w:docGrid w:linePitch="360"/>
        </w:sectPr>
      </w:pPr>
    </w:p>
    <w:tbl>
      <w:tblPr>
        <w:tblpPr w:leftFromText="141" w:rightFromText="141" w:vertAnchor="page" w:horzAnchor="margin" w:tblpY="2371"/>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87"/>
        <w:gridCol w:w="3407"/>
        <w:gridCol w:w="1843"/>
        <w:gridCol w:w="1701"/>
        <w:gridCol w:w="4678"/>
      </w:tblGrid>
      <w:tr w:rsidR="00937626" w:rsidRPr="00935601" w14:paraId="6577B0E2" w14:textId="77777777" w:rsidTr="009B6B4B">
        <w:tc>
          <w:tcPr>
            <w:tcW w:w="1418" w:type="dxa"/>
            <w:shd w:val="clear" w:color="auto" w:fill="DBE5F1"/>
            <w:vAlign w:val="center"/>
          </w:tcPr>
          <w:p w14:paraId="5A1391E7" w14:textId="77777777" w:rsidR="00937626" w:rsidRPr="00937626" w:rsidRDefault="00937626" w:rsidP="00D93DE1">
            <w:pPr>
              <w:spacing w:before="60" w:after="60" w:line="240" w:lineRule="auto"/>
              <w:rPr>
                <w:rFonts w:eastAsia="Times New Roman" w:cs="Arial"/>
                <w:b/>
                <w:bCs/>
                <w:szCs w:val="24"/>
                <w:lang w:eastAsia="de-DE"/>
              </w:rPr>
            </w:pPr>
            <w:r w:rsidRPr="00937626">
              <w:rPr>
                <w:rFonts w:eastAsia="Times New Roman" w:cs="Arial"/>
                <w:b/>
                <w:bCs/>
                <w:szCs w:val="24"/>
                <w:lang w:eastAsia="de-DE"/>
              </w:rPr>
              <w:lastRenderedPageBreak/>
              <w:t>Phase</w:t>
            </w:r>
          </w:p>
        </w:tc>
        <w:tc>
          <w:tcPr>
            <w:tcW w:w="987" w:type="dxa"/>
            <w:shd w:val="clear" w:color="auto" w:fill="DBE5F1"/>
            <w:vAlign w:val="center"/>
          </w:tcPr>
          <w:p w14:paraId="3BD13BC3" w14:textId="77777777" w:rsidR="00937626" w:rsidRPr="00937626" w:rsidRDefault="00937626" w:rsidP="00D93DE1">
            <w:pPr>
              <w:spacing w:before="60" w:after="60" w:line="240" w:lineRule="auto"/>
              <w:rPr>
                <w:rFonts w:eastAsia="Times New Roman" w:cs="Arial"/>
                <w:b/>
                <w:bCs/>
                <w:szCs w:val="24"/>
                <w:lang w:eastAsia="de-DE"/>
              </w:rPr>
            </w:pPr>
            <w:r w:rsidRPr="00937626">
              <w:rPr>
                <w:rFonts w:eastAsia="Times New Roman" w:cs="Arial"/>
                <w:b/>
                <w:bCs/>
                <w:szCs w:val="24"/>
                <w:lang w:eastAsia="de-DE"/>
              </w:rPr>
              <w:t>Zeit</w:t>
            </w:r>
          </w:p>
        </w:tc>
        <w:tc>
          <w:tcPr>
            <w:tcW w:w="3407" w:type="dxa"/>
            <w:shd w:val="clear" w:color="auto" w:fill="DBE5F1"/>
            <w:vAlign w:val="center"/>
          </w:tcPr>
          <w:p w14:paraId="64EE7072" w14:textId="77777777" w:rsidR="00937626" w:rsidRPr="00937626" w:rsidRDefault="00937626" w:rsidP="00D93DE1">
            <w:pPr>
              <w:spacing w:before="60" w:after="60" w:line="240" w:lineRule="auto"/>
              <w:rPr>
                <w:rFonts w:eastAsia="Times New Roman" w:cs="Arial"/>
                <w:b/>
                <w:bCs/>
                <w:szCs w:val="24"/>
                <w:lang w:eastAsia="de-DE"/>
              </w:rPr>
            </w:pPr>
            <w:r w:rsidRPr="00937626">
              <w:rPr>
                <w:rFonts w:eastAsia="Times New Roman" w:cs="Arial"/>
                <w:b/>
                <w:bCs/>
                <w:szCs w:val="24"/>
                <w:lang w:eastAsia="de-DE"/>
              </w:rPr>
              <w:t>Inhalt</w:t>
            </w:r>
          </w:p>
        </w:tc>
        <w:tc>
          <w:tcPr>
            <w:tcW w:w="1843" w:type="dxa"/>
            <w:shd w:val="clear" w:color="auto" w:fill="DBE5F1"/>
            <w:vAlign w:val="center"/>
          </w:tcPr>
          <w:p w14:paraId="2A5C9FA1" w14:textId="77777777" w:rsidR="00937626" w:rsidRPr="00937626" w:rsidRDefault="00937626" w:rsidP="00D93DE1">
            <w:pPr>
              <w:spacing w:before="60" w:after="60" w:line="240" w:lineRule="auto"/>
              <w:rPr>
                <w:rFonts w:eastAsia="Times New Roman" w:cs="Arial"/>
                <w:b/>
                <w:bCs/>
                <w:szCs w:val="24"/>
                <w:lang w:eastAsia="de-DE"/>
              </w:rPr>
            </w:pPr>
            <w:r w:rsidRPr="00937626">
              <w:rPr>
                <w:rFonts w:eastAsia="Times New Roman" w:cs="Arial"/>
                <w:b/>
                <w:bCs/>
                <w:szCs w:val="24"/>
                <w:lang w:eastAsia="de-DE"/>
              </w:rPr>
              <w:t>Sozialform</w:t>
            </w:r>
          </w:p>
        </w:tc>
        <w:tc>
          <w:tcPr>
            <w:tcW w:w="1701" w:type="dxa"/>
            <w:shd w:val="clear" w:color="auto" w:fill="DBE5F1"/>
            <w:vAlign w:val="center"/>
          </w:tcPr>
          <w:p w14:paraId="3E64B1A4" w14:textId="77777777" w:rsidR="00937626" w:rsidRPr="00937626" w:rsidRDefault="00937626" w:rsidP="00D93DE1">
            <w:pPr>
              <w:spacing w:before="60" w:after="60" w:line="240" w:lineRule="auto"/>
              <w:rPr>
                <w:rFonts w:eastAsia="Times New Roman" w:cs="Arial"/>
                <w:b/>
                <w:bCs/>
                <w:szCs w:val="24"/>
                <w:lang w:eastAsia="de-DE"/>
              </w:rPr>
            </w:pPr>
            <w:r w:rsidRPr="00937626">
              <w:rPr>
                <w:rFonts w:eastAsia="Times New Roman" w:cs="Arial"/>
                <w:b/>
                <w:bCs/>
                <w:szCs w:val="24"/>
                <w:lang w:eastAsia="de-DE"/>
              </w:rPr>
              <w:t>Medien und Materialien</w:t>
            </w:r>
          </w:p>
        </w:tc>
        <w:tc>
          <w:tcPr>
            <w:tcW w:w="4678" w:type="dxa"/>
            <w:shd w:val="clear" w:color="auto" w:fill="DBE5F1"/>
            <w:vAlign w:val="center"/>
          </w:tcPr>
          <w:p w14:paraId="37FFA55D" w14:textId="6415E9A2" w:rsidR="00937626" w:rsidRPr="00937626" w:rsidRDefault="00937626" w:rsidP="00D93DE1">
            <w:pPr>
              <w:spacing w:before="60" w:after="60" w:line="240" w:lineRule="auto"/>
              <w:rPr>
                <w:rFonts w:eastAsia="Times New Roman" w:cs="Arial"/>
                <w:b/>
                <w:bCs/>
                <w:szCs w:val="24"/>
                <w:lang w:eastAsia="de-DE"/>
              </w:rPr>
            </w:pPr>
            <w:r w:rsidRPr="00937626">
              <w:rPr>
                <w:rFonts w:eastAsia="Times New Roman" w:cs="Arial"/>
                <w:b/>
                <w:bCs/>
                <w:szCs w:val="24"/>
                <w:lang w:eastAsia="de-DE"/>
              </w:rPr>
              <w:t>Anmerkungen</w:t>
            </w:r>
          </w:p>
        </w:tc>
      </w:tr>
      <w:tr w:rsidR="00937626" w:rsidRPr="00935601" w14:paraId="5DF7FADC" w14:textId="77777777" w:rsidTr="009B6B4B">
        <w:tc>
          <w:tcPr>
            <w:tcW w:w="1418" w:type="dxa"/>
          </w:tcPr>
          <w:p w14:paraId="3BC9AE9C" w14:textId="77777777" w:rsidR="00937626" w:rsidRPr="00937626" w:rsidRDefault="00F92E1B" w:rsidP="00D93DE1">
            <w:pPr>
              <w:spacing w:before="60" w:afterLines="60" w:after="144" w:line="240" w:lineRule="auto"/>
              <w:rPr>
                <w:rFonts w:eastAsia="Times New Roman" w:cs="Arial"/>
                <w:b/>
                <w:bCs/>
                <w:sz w:val="20"/>
                <w:szCs w:val="20"/>
                <w:lang w:eastAsia="de-DE"/>
              </w:rPr>
            </w:pPr>
            <w:r>
              <w:rPr>
                <w:rFonts w:eastAsia="Times New Roman" w:cs="Arial"/>
                <w:b/>
                <w:bCs/>
                <w:sz w:val="20"/>
                <w:szCs w:val="20"/>
                <w:lang w:eastAsia="de-DE"/>
              </w:rPr>
              <w:t>Einstieg / Übung</w:t>
            </w:r>
          </w:p>
        </w:tc>
        <w:tc>
          <w:tcPr>
            <w:tcW w:w="987" w:type="dxa"/>
          </w:tcPr>
          <w:p w14:paraId="433C6EB6" w14:textId="48B4AB6D" w:rsidR="00937626" w:rsidRPr="00937626" w:rsidRDefault="00A73909"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15 Min</w:t>
            </w:r>
            <w:r w:rsidR="00F65777">
              <w:rPr>
                <w:rFonts w:eastAsia="Times New Roman" w:cs="Arial"/>
                <w:bCs/>
                <w:sz w:val="20"/>
                <w:szCs w:val="20"/>
                <w:lang w:eastAsia="de-DE"/>
              </w:rPr>
              <w:t>uten</w:t>
            </w:r>
          </w:p>
        </w:tc>
        <w:tc>
          <w:tcPr>
            <w:tcW w:w="3407" w:type="dxa"/>
          </w:tcPr>
          <w:p w14:paraId="0070265F" w14:textId="77777777" w:rsidR="00937626" w:rsidRDefault="00A73909"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Hyperinflation in Deutschland</w:t>
            </w:r>
          </w:p>
          <w:p w14:paraId="697CAD5A" w14:textId="70400B1F" w:rsidR="00A673AB" w:rsidRDefault="00A73909"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 xml:space="preserve">Abhandlung </w:t>
            </w:r>
            <w:r w:rsidR="00F65777">
              <w:rPr>
                <w:rFonts w:eastAsia="Times New Roman" w:cs="Arial"/>
                <w:bCs/>
                <w:sz w:val="20"/>
                <w:szCs w:val="20"/>
                <w:lang w:eastAsia="de-DE"/>
              </w:rPr>
              <w:t>des Kurztextes</w:t>
            </w:r>
            <w:r>
              <w:rPr>
                <w:rFonts w:eastAsia="Times New Roman" w:cs="Arial"/>
                <w:bCs/>
                <w:sz w:val="20"/>
                <w:szCs w:val="20"/>
                <w:lang w:eastAsia="de-DE"/>
              </w:rPr>
              <w:t xml:space="preserve"> „Hyperinflation in Deutschland“ </w:t>
            </w:r>
          </w:p>
          <w:p w14:paraId="6F13414A" w14:textId="63F79DB8" w:rsidR="00A73909" w:rsidRPr="00937626" w:rsidRDefault="00F65777"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Besprechung der</w:t>
            </w:r>
            <w:r w:rsidR="00A73909">
              <w:rPr>
                <w:rFonts w:eastAsia="Times New Roman" w:cs="Arial"/>
                <w:bCs/>
                <w:sz w:val="20"/>
                <w:szCs w:val="20"/>
                <w:lang w:eastAsia="de-DE"/>
              </w:rPr>
              <w:t xml:space="preserve"> Aufgabe 1</w:t>
            </w:r>
          </w:p>
        </w:tc>
        <w:tc>
          <w:tcPr>
            <w:tcW w:w="1843" w:type="dxa"/>
          </w:tcPr>
          <w:p w14:paraId="731BD8BD" w14:textId="6A532706" w:rsidR="00937626" w:rsidRPr="00937626" w:rsidRDefault="00E36C3E" w:rsidP="00E36C3E">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Unterrichtsgespräch</w:t>
            </w:r>
            <w:r w:rsidR="007516FE">
              <w:rPr>
                <w:rFonts w:eastAsia="Times New Roman" w:cs="Arial"/>
                <w:bCs/>
                <w:sz w:val="20"/>
                <w:szCs w:val="20"/>
                <w:lang w:eastAsia="de-DE"/>
              </w:rPr>
              <w:t xml:space="preserve"> (UG)</w:t>
            </w:r>
          </w:p>
        </w:tc>
        <w:tc>
          <w:tcPr>
            <w:tcW w:w="1701" w:type="dxa"/>
          </w:tcPr>
          <w:p w14:paraId="0E56BA9B" w14:textId="77777777" w:rsidR="00937626" w:rsidRPr="00937626" w:rsidRDefault="00A73909"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Arbeitsblatt „Inflation und Preisindex“</w:t>
            </w:r>
          </w:p>
        </w:tc>
        <w:tc>
          <w:tcPr>
            <w:tcW w:w="4678" w:type="dxa"/>
          </w:tcPr>
          <w:p w14:paraId="0EE39AFE" w14:textId="10AC925B" w:rsidR="000D7A7C" w:rsidRDefault="00A73909"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Als Einstieg in das Themenfeld Inflation lesen die Schüler</w:t>
            </w:r>
            <w:r w:rsidR="00E36C3E">
              <w:rPr>
                <w:rFonts w:eastAsia="Times New Roman" w:cs="Arial"/>
                <w:bCs/>
                <w:sz w:val="20"/>
                <w:szCs w:val="20"/>
                <w:lang w:eastAsia="de-DE"/>
              </w:rPr>
              <w:t>*</w:t>
            </w:r>
            <w:r>
              <w:rPr>
                <w:rFonts w:eastAsia="Times New Roman" w:cs="Arial"/>
                <w:bCs/>
                <w:sz w:val="20"/>
                <w:szCs w:val="20"/>
                <w:lang w:eastAsia="de-DE"/>
              </w:rPr>
              <w:t xml:space="preserve">innen </w:t>
            </w:r>
            <w:r w:rsidR="00A673AB">
              <w:rPr>
                <w:rFonts w:eastAsia="Times New Roman" w:cs="Arial"/>
                <w:bCs/>
                <w:sz w:val="20"/>
                <w:szCs w:val="20"/>
                <w:lang w:eastAsia="de-DE"/>
              </w:rPr>
              <w:t xml:space="preserve">einen kurzen Text </w:t>
            </w:r>
            <w:r>
              <w:rPr>
                <w:rFonts w:eastAsia="Times New Roman" w:cs="Arial"/>
                <w:bCs/>
                <w:sz w:val="20"/>
                <w:szCs w:val="20"/>
                <w:lang w:eastAsia="de-DE"/>
              </w:rPr>
              <w:t xml:space="preserve">über </w:t>
            </w:r>
            <w:r w:rsidR="000D7A7C">
              <w:rPr>
                <w:rFonts w:eastAsia="Times New Roman" w:cs="Arial"/>
                <w:bCs/>
                <w:sz w:val="20"/>
                <w:szCs w:val="20"/>
                <w:lang w:eastAsia="de-DE"/>
              </w:rPr>
              <w:t>die Hyperinflation in</w:t>
            </w:r>
            <w:r>
              <w:rPr>
                <w:rFonts w:eastAsia="Times New Roman" w:cs="Arial"/>
                <w:bCs/>
                <w:sz w:val="20"/>
                <w:szCs w:val="20"/>
                <w:lang w:eastAsia="de-DE"/>
              </w:rPr>
              <w:t xml:space="preserve"> Deutschland </w:t>
            </w:r>
            <w:r w:rsidR="000D7A7C">
              <w:rPr>
                <w:rFonts w:eastAsia="Times New Roman" w:cs="Arial"/>
                <w:bCs/>
                <w:sz w:val="20"/>
                <w:szCs w:val="20"/>
                <w:lang w:eastAsia="de-DE"/>
              </w:rPr>
              <w:t xml:space="preserve">im Jahr </w:t>
            </w:r>
            <w:r>
              <w:rPr>
                <w:rFonts w:eastAsia="Times New Roman" w:cs="Arial"/>
                <w:bCs/>
                <w:sz w:val="20"/>
                <w:szCs w:val="20"/>
                <w:lang w:eastAsia="de-DE"/>
              </w:rPr>
              <w:t>1922/23</w:t>
            </w:r>
            <w:r w:rsidR="000D7A7C">
              <w:rPr>
                <w:rFonts w:eastAsia="Times New Roman" w:cs="Arial"/>
                <w:bCs/>
                <w:sz w:val="20"/>
                <w:szCs w:val="20"/>
                <w:lang w:eastAsia="de-DE"/>
              </w:rPr>
              <w:t>.</w:t>
            </w:r>
            <w:r>
              <w:rPr>
                <w:rFonts w:eastAsia="Times New Roman" w:cs="Arial"/>
                <w:bCs/>
                <w:sz w:val="20"/>
                <w:szCs w:val="20"/>
                <w:lang w:eastAsia="de-DE"/>
              </w:rPr>
              <w:t xml:space="preserve"> </w:t>
            </w:r>
          </w:p>
          <w:p w14:paraId="30418E2C" w14:textId="446E03F3" w:rsidR="00937626" w:rsidRPr="00937626" w:rsidRDefault="00A73909" w:rsidP="00D93DE1">
            <w:pPr>
              <w:spacing w:before="60" w:afterLines="60" w:after="144" w:line="240" w:lineRule="auto"/>
              <w:rPr>
                <w:rFonts w:eastAsia="Times New Roman" w:cs="Arial"/>
                <w:bCs/>
                <w:sz w:val="20"/>
                <w:szCs w:val="20"/>
                <w:lang w:eastAsia="de-DE"/>
              </w:rPr>
            </w:pPr>
            <w:r>
              <w:rPr>
                <w:rFonts w:eastAsia="Times New Roman" w:cs="Arial"/>
                <w:bCs/>
                <w:sz w:val="20"/>
                <w:szCs w:val="20"/>
                <w:lang w:eastAsia="de-DE"/>
              </w:rPr>
              <w:t>D</w:t>
            </w:r>
            <w:r w:rsidR="00D1798E">
              <w:rPr>
                <w:rFonts w:eastAsia="Times New Roman" w:cs="Arial"/>
                <w:bCs/>
                <w:sz w:val="20"/>
                <w:szCs w:val="20"/>
                <w:lang w:eastAsia="de-DE"/>
              </w:rPr>
              <w:t>er Text soll das Interesse der Schüler</w:t>
            </w:r>
            <w:r w:rsidR="00E36C3E">
              <w:rPr>
                <w:rFonts w:eastAsia="Times New Roman" w:cs="Arial"/>
                <w:bCs/>
                <w:sz w:val="20"/>
                <w:szCs w:val="20"/>
                <w:lang w:eastAsia="de-DE"/>
              </w:rPr>
              <w:t>*</w:t>
            </w:r>
            <w:r w:rsidR="00D1798E">
              <w:rPr>
                <w:rFonts w:eastAsia="Times New Roman" w:cs="Arial"/>
                <w:bCs/>
                <w:sz w:val="20"/>
                <w:szCs w:val="20"/>
                <w:lang w:eastAsia="de-DE"/>
              </w:rPr>
              <w:t>innen</w:t>
            </w:r>
            <w:r w:rsidR="00E36C3E">
              <w:rPr>
                <w:rFonts w:eastAsia="Times New Roman" w:cs="Arial"/>
                <w:bCs/>
                <w:sz w:val="20"/>
                <w:szCs w:val="20"/>
                <w:lang w:eastAsia="de-DE"/>
              </w:rPr>
              <w:t xml:space="preserve"> </w:t>
            </w:r>
            <w:r w:rsidR="00D1798E">
              <w:rPr>
                <w:rFonts w:eastAsia="Times New Roman" w:cs="Arial"/>
                <w:bCs/>
                <w:sz w:val="20"/>
                <w:szCs w:val="20"/>
                <w:lang w:eastAsia="de-DE"/>
              </w:rPr>
              <w:t xml:space="preserve">für </w:t>
            </w:r>
            <w:r w:rsidR="00197BAB">
              <w:rPr>
                <w:rFonts w:eastAsia="Times New Roman" w:cs="Arial"/>
                <w:bCs/>
                <w:sz w:val="20"/>
                <w:szCs w:val="20"/>
                <w:lang w:eastAsia="de-DE"/>
              </w:rPr>
              <w:t xml:space="preserve">Thematik </w:t>
            </w:r>
            <w:r w:rsidR="00D1798E">
              <w:rPr>
                <w:rFonts w:eastAsia="Times New Roman" w:cs="Arial"/>
                <w:bCs/>
                <w:sz w:val="20"/>
                <w:szCs w:val="20"/>
                <w:lang w:eastAsia="de-DE"/>
              </w:rPr>
              <w:t>wecken. Außerdem sol</w:t>
            </w:r>
            <w:r w:rsidR="00197BAB">
              <w:rPr>
                <w:rFonts w:eastAsia="Times New Roman" w:cs="Arial"/>
                <w:bCs/>
                <w:sz w:val="20"/>
                <w:szCs w:val="20"/>
                <w:lang w:eastAsia="de-DE"/>
              </w:rPr>
              <w:t xml:space="preserve">l </w:t>
            </w:r>
            <w:r w:rsidR="00D1798E">
              <w:rPr>
                <w:rFonts w:eastAsia="Times New Roman" w:cs="Arial"/>
                <w:bCs/>
                <w:sz w:val="20"/>
                <w:szCs w:val="20"/>
                <w:lang w:eastAsia="de-DE"/>
              </w:rPr>
              <w:t>de</w:t>
            </w:r>
            <w:r w:rsidR="00197BAB">
              <w:rPr>
                <w:rFonts w:eastAsia="Times New Roman" w:cs="Arial"/>
                <w:bCs/>
                <w:sz w:val="20"/>
                <w:szCs w:val="20"/>
                <w:lang w:eastAsia="de-DE"/>
              </w:rPr>
              <w:t>r</w:t>
            </w:r>
            <w:r w:rsidR="00D1798E">
              <w:rPr>
                <w:rFonts w:eastAsia="Times New Roman" w:cs="Arial"/>
                <w:bCs/>
                <w:sz w:val="20"/>
                <w:szCs w:val="20"/>
                <w:lang w:eastAsia="de-DE"/>
              </w:rPr>
              <w:t xml:space="preserve"> hohe Stellenwert </w:t>
            </w:r>
            <w:r w:rsidR="00197BAB">
              <w:rPr>
                <w:rFonts w:eastAsia="Times New Roman" w:cs="Arial"/>
                <w:bCs/>
                <w:sz w:val="20"/>
                <w:szCs w:val="20"/>
                <w:lang w:eastAsia="de-DE"/>
              </w:rPr>
              <w:t>der</w:t>
            </w:r>
            <w:r w:rsidR="00D1798E">
              <w:rPr>
                <w:rFonts w:eastAsia="Times New Roman" w:cs="Arial"/>
                <w:bCs/>
                <w:sz w:val="20"/>
                <w:szCs w:val="20"/>
                <w:lang w:eastAsia="de-DE"/>
              </w:rPr>
              <w:t xml:space="preserve"> Preisniveaustabilität in Deutschland </w:t>
            </w:r>
            <w:r w:rsidR="00197BAB">
              <w:rPr>
                <w:rFonts w:eastAsia="Times New Roman" w:cs="Arial"/>
                <w:bCs/>
                <w:sz w:val="20"/>
                <w:szCs w:val="20"/>
                <w:lang w:eastAsia="de-DE"/>
              </w:rPr>
              <w:t>greifbar werden</w:t>
            </w:r>
            <w:r w:rsidR="00D1798E">
              <w:rPr>
                <w:rFonts w:eastAsia="Times New Roman" w:cs="Arial"/>
                <w:bCs/>
                <w:sz w:val="20"/>
                <w:szCs w:val="20"/>
                <w:lang w:eastAsia="de-DE"/>
              </w:rPr>
              <w:t>.</w:t>
            </w:r>
          </w:p>
        </w:tc>
      </w:tr>
      <w:tr w:rsidR="00E36C3E" w:rsidRPr="00935601" w14:paraId="48A74075" w14:textId="77777777" w:rsidTr="009B6B4B">
        <w:tc>
          <w:tcPr>
            <w:tcW w:w="1418" w:type="dxa"/>
          </w:tcPr>
          <w:p w14:paraId="0D5FB1B3" w14:textId="4C31CFCC" w:rsidR="00E36C3E" w:rsidRPr="00937626" w:rsidRDefault="006E54DA" w:rsidP="00E36C3E">
            <w:pPr>
              <w:spacing w:before="60" w:afterLines="60" w:after="144" w:line="240" w:lineRule="auto"/>
              <w:rPr>
                <w:rFonts w:eastAsia="Times New Roman" w:cs="Arial"/>
                <w:b/>
                <w:bCs/>
                <w:sz w:val="20"/>
                <w:szCs w:val="20"/>
                <w:lang w:eastAsia="de-DE"/>
              </w:rPr>
            </w:pPr>
            <w:r>
              <w:rPr>
                <w:rFonts w:eastAsia="Times New Roman" w:cs="Arial"/>
                <w:b/>
                <w:bCs/>
                <w:sz w:val="20"/>
                <w:szCs w:val="20"/>
                <w:lang w:eastAsia="de-DE"/>
              </w:rPr>
              <w:t xml:space="preserve">Erarbeitungsphase </w:t>
            </w:r>
          </w:p>
        </w:tc>
        <w:tc>
          <w:tcPr>
            <w:tcW w:w="987" w:type="dxa"/>
          </w:tcPr>
          <w:p w14:paraId="2B30E975" w14:textId="18BA26B1"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20        Minuten</w:t>
            </w:r>
          </w:p>
        </w:tc>
        <w:tc>
          <w:tcPr>
            <w:tcW w:w="3407" w:type="dxa"/>
          </w:tcPr>
          <w:p w14:paraId="0E7907A5" w14:textId="386B175D" w:rsidR="00E36C3E"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Begriff „Inflation“ und deren Messung verstehen</w:t>
            </w:r>
          </w:p>
          <w:p w14:paraId="54270C1F" w14:textId="757FC52E" w:rsidR="00E36C3E"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Gemeinsames Verständnis der Textabschnitte „Was ist Inflation</w:t>
            </w:r>
            <w:r w:rsidR="006E54DA">
              <w:rPr>
                <w:rFonts w:eastAsia="Times New Roman" w:cs="Arial"/>
                <w:sz w:val="20"/>
                <w:szCs w:val="20"/>
                <w:lang w:eastAsia="de-DE"/>
              </w:rPr>
              <w:t>?</w:t>
            </w:r>
            <w:r>
              <w:rPr>
                <w:rFonts w:eastAsia="Times New Roman" w:cs="Arial"/>
                <w:sz w:val="20"/>
                <w:szCs w:val="20"/>
                <w:lang w:eastAsia="de-DE"/>
              </w:rPr>
              <w:t>“ und „Wie wird Inflation gemessen</w:t>
            </w:r>
            <w:r w:rsidR="006E54DA">
              <w:rPr>
                <w:rFonts w:eastAsia="Times New Roman" w:cs="Arial"/>
                <w:sz w:val="20"/>
                <w:szCs w:val="20"/>
                <w:lang w:eastAsia="de-DE"/>
              </w:rPr>
              <w:t>?</w:t>
            </w:r>
            <w:r>
              <w:rPr>
                <w:rFonts w:eastAsia="Times New Roman" w:cs="Arial"/>
                <w:sz w:val="20"/>
                <w:szCs w:val="20"/>
                <w:lang w:eastAsia="de-DE"/>
              </w:rPr>
              <w:t xml:space="preserve">“ </w:t>
            </w:r>
          </w:p>
          <w:p w14:paraId="7908F087" w14:textId="77777777"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 xml:space="preserve">Diskussion der Aufgaben 2 und 3 </w:t>
            </w:r>
          </w:p>
        </w:tc>
        <w:tc>
          <w:tcPr>
            <w:tcW w:w="1843" w:type="dxa"/>
          </w:tcPr>
          <w:p w14:paraId="67006121" w14:textId="3A85F92B" w:rsidR="00E36C3E" w:rsidRPr="00937626" w:rsidRDefault="00E36C3E" w:rsidP="007516FE">
            <w:pPr>
              <w:spacing w:before="60" w:afterLines="60" w:after="144" w:line="240" w:lineRule="auto"/>
              <w:jc w:val="both"/>
              <w:rPr>
                <w:rFonts w:eastAsia="Times New Roman" w:cs="Arial"/>
                <w:sz w:val="20"/>
                <w:szCs w:val="20"/>
                <w:lang w:eastAsia="de-DE"/>
              </w:rPr>
            </w:pPr>
            <w:r>
              <w:rPr>
                <w:rFonts w:eastAsia="Times New Roman" w:cs="Arial"/>
                <w:bCs/>
                <w:sz w:val="20"/>
                <w:szCs w:val="20"/>
                <w:lang w:eastAsia="de-DE"/>
              </w:rPr>
              <w:t>Unterrichtsgespräch</w:t>
            </w:r>
            <w:r w:rsidR="007516FE">
              <w:rPr>
                <w:rFonts w:eastAsia="Times New Roman" w:cs="Arial"/>
                <w:bCs/>
                <w:sz w:val="20"/>
                <w:szCs w:val="20"/>
                <w:lang w:eastAsia="de-DE"/>
              </w:rPr>
              <w:t xml:space="preserve"> (UG)</w:t>
            </w:r>
          </w:p>
        </w:tc>
        <w:tc>
          <w:tcPr>
            <w:tcW w:w="1701" w:type="dxa"/>
          </w:tcPr>
          <w:p w14:paraId="149B1305" w14:textId="77777777"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bCs/>
                <w:sz w:val="20"/>
                <w:szCs w:val="20"/>
                <w:lang w:eastAsia="de-DE"/>
              </w:rPr>
              <w:t>Arbeitsblatt „Inflation und Preisindex“</w:t>
            </w:r>
          </w:p>
        </w:tc>
        <w:tc>
          <w:tcPr>
            <w:tcW w:w="4678" w:type="dxa"/>
          </w:tcPr>
          <w:p w14:paraId="1C356D1A" w14:textId="0268FA61"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Die Schüler</w:t>
            </w:r>
            <w:r w:rsidR="00197BAB">
              <w:rPr>
                <w:rFonts w:eastAsia="Times New Roman" w:cs="Arial"/>
                <w:sz w:val="20"/>
                <w:szCs w:val="20"/>
                <w:lang w:eastAsia="de-DE"/>
              </w:rPr>
              <w:t>*</w:t>
            </w:r>
            <w:r>
              <w:rPr>
                <w:rFonts w:eastAsia="Times New Roman" w:cs="Arial"/>
                <w:sz w:val="20"/>
                <w:szCs w:val="20"/>
                <w:lang w:eastAsia="de-DE"/>
              </w:rPr>
              <w:t>innen</w:t>
            </w:r>
            <w:r w:rsidR="00197BAB">
              <w:rPr>
                <w:rFonts w:eastAsia="Times New Roman" w:cs="Arial"/>
                <w:sz w:val="20"/>
                <w:szCs w:val="20"/>
                <w:lang w:eastAsia="de-DE"/>
              </w:rPr>
              <w:t xml:space="preserve"> </w:t>
            </w:r>
            <w:r>
              <w:rPr>
                <w:rFonts w:eastAsia="Times New Roman" w:cs="Arial"/>
                <w:sz w:val="20"/>
                <w:szCs w:val="20"/>
                <w:lang w:eastAsia="de-DE"/>
              </w:rPr>
              <w:t>verstehen, was Inflation bedeutet und wie sie gemessen wird. Anhand der Übungen 2 und 3 setzen sie sich mit der Zusammenstellung des repräsentativen Warenkorbs auseinander und verstehen, wie dieser aufgebaut ist. Zudem begreifen sie, dass die amtliche Inflation nur für den</w:t>
            </w:r>
            <w:r w:rsidR="000F7F79">
              <w:rPr>
                <w:rFonts w:eastAsia="Times New Roman" w:cs="Arial"/>
                <w:sz w:val="20"/>
                <w:szCs w:val="20"/>
                <w:lang w:eastAsia="de-DE"/>
              </w:rPr>
              <w:t>/die</w:t>
            </w:r>
            <w:r>
              <w:rPr>
                <w:rFonts w:eastAsia="Times New Roman" w:cs="Arial"/>
                <w:sz w:val="20"/>
                <w:szCs w:val="20"/>
                <w:lang w:eastAsia="de-DE"/>
              </w:rPr>
              <w:t xml:space="preserve"> „Durchschnittsverbraucher</w:t>
            </w:r>
            <w:r w:rsidR="000F7F79">
              <w:rPr>
                <w:rFonts w:eastAsia="Times New Roman" w:cs="Arial"/>
                <w:sz w:val="20"/>
                <w:szCs w:val="20"/>
                <w:lang w:eastAsia="de-DE"/>
              </w:rPr>
              <w:t>*in</w:t>
            </w:r>
            <w:r>
              <w:rPr>
                <w:rFonts w:eastAsia="Times New Roman" w:cs="Arial"/>
                <w:sz w:val="20"/>
                <w:szCs w:val="20"/>
                <w:lang w:eastAsia="de-DE"/>
              </w:rPr>
              <w:t xml:space="preserve">“ gilt. Für all diejenigen, deren Kaufverhalten von diesem Warenkorb abweicht, gilt eine andere „individuelle“ Inflation. </w:t>
            </w:r>
          </w:p>
        </w:tc>
      </w:tr>
      <w:tr w:rsidR="00E36C3E" w:rsidRPr="00935601" w14:paraId="3C1AC924" w14:textId="77777777" w:rsidTr="009B6B4B">
        <w:tc>
          <w:tcPr>
            <w:tcW w:w="1418" w:type="dxa"/>
          </w:tcPr>
          <w:p w14:paraId="5360A351" w14:textId="77777777" w:rsidR="00E36C3E" w:rsidRPr="00937626" w:rsidRDefault="00E36C3E" w:rsidP="00E36C3E">
            <w:pPr>
              <w:spacing w:before="60" w:afterLines="60" w:after="144" w:line="240" w:lineRule="auto"/>
              <w:rPr>
                <w:rFonts w:eastAsia="Times New Roman" w:cs="Arial"/>
                <w:b/>
                <w:bCs/>
                <w:sz w:val="20"/>
                <w:szCs w:val="20"/>
                <w:lang w:eastAsia="de-DE"/>
              </w:rPr>
            </w:pPr>
            <w:r>
              <w:rPr>
                <w:rFonts w:eastAsia="Times New Roman" w:cs="Arial"/>
                <w:b/>
                <w:bCs/>
                <w:sz w:val="20"/>
                <w:szCs w:val="20"/>
                <w:lang w:eastAsia="de-DE"/>
              </w:rPr>
              <w:t>Methodische Vertiefung</w:t>
            </w:r>
          </w:p>
        </w:tc>
        <w:tc>
          <w:tcPr>
            <w:tcW w:w="987" w:type="dxa"/>
          </w:tcPr>
          <w:p w14:paraId="3D6639F6" w14:textId="26E895DC"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10       Minuten</w:t>
            </w:r>
          </w:p>
        </w:tc>
        <w:tc>
          <w:tcPr>
            <w:tcW w:w="3407" w:type="dxa"/>
          </w:tcPr>
          <w:p w14:paraId="15CA5C8D" w14:textId="77777777" w:rsidR="00E36C3E"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 xml:space="preserve">Indexberechnung und Inflationsrate </w:t>
            </w:r>
          </w:p>
          <w:p w14:paraId="0F4D39F5" w14:textId="43C9F29C" w:rsidR="00E36C3E"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 xml:space="preserve">Abhandlung des Textes „Preisindex und Inflation“ </w:t>
            </w:r>
          </w:p>
          <w:p w14:paraId="20B53057" w14:textId="356D34C5"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Besprechung der Aufgabe 4</w:t>
            </w:r>
          </w:p>
        </w:tc>
        <w:tc>
          <w:tcPr>
            <w:tcW w:w="1843" w:type="dxa"/>
          </w:tcPr>
          <w:p w14:paraId="620C4641" w14:textId="71E9394B"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bCs/>
                <w:sz w:val="20"/>
                <w:szCs w:val="20"/>
                <w:lang w:eastAsia="de-DE"/>
              </w:rPr>
              <w:t>Unterrichtsgespräch</w:t>
            </w:r>
            <w:r w:rsidR="007516FE">
              <w:rPr>
                <w:rFonts w:eastAsia="Times New Roman" w:cs="Arial"/>
                <w:bCs/>
                <w:sz w:val="20"/>
                <w:szCs w:val="20"/>
                <w:lang w:eastAsia="de-DE"/>
              </w:rPr>
              <w:t xml:space="preserve"> (UG)</w:t>
            </w:r>
          </w:p>
        </w:tc>
        <w:tc>
          <w:tcPr>
            <w:tcW w:w="1701" w:type="dxa"/>
          </w:tcPr>
          <w:p w14:paraId="0BF024DA" w14:textId="77777777"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bCs/>
                <w:sz w:val="20"/>
                <w:szCs w:val="20"/>
                <w:lang w:eastAsia="de-DE"/>
              </w:rPr>
              <w:t>Arbeitsblatt „Inflation und Preisindex“</w:t>
            </w:r>
          </w:p>
        </w:tc>
        <w:tc>
          <w:tcPr>
            <w:tcW w:w="4678" w:type="dxa"/>
          </w:tcPr>
          <w:p w14:paraId="16C26EA1" w14:textId="6083E635"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Das Konzept der Inflation und des Preisindizes wird mithilfe eines konkreten Beispiels verdeutlicht. Die Schüler</w:t>
            </w:r>
            <w:r w:rsidR="00972B70">
              <w:rPr>
                <w:rFonts w:eastAsia="Times New Roman" w:cs="Arial"/>
                <w:sz w:val="20"/>
                <w:szCs w:val="20"/>
                <w:lang w:eastAsia="de-DE"/>
              </w:rPr>
              <w:t>*</w:t>
            </w:r>
            <w:r>
              <w:rPr>
                <w:rFonts w:eastAsia="Times New Roman" w:cs="Arial"/>
                <w:sz w:val="20"/>
                <w:szCs w:val="20"/>
                <w:lang w:eastAsia="de-DE"/>
              </w:rPr>
              <w:t>innen</w:t>
            </w:r>
            <w:r w:rsidR="00972B70">
              <w:rPr>
                <w:rFonts w:eastAsia="Times New Roman" w:cs="Arial"/>
                <w:sz w:val="20"/>
                <w:szCs w:val="20"/>
                <w:lang w:eastAsia="de-DE"/>
              </w:rPr>
              <w:t xml:space="preserve"> </w:t>
            </w:r>
            <w:r>
              <w:rPr>
                <w:rFonts w:eastAsia="Times New Roman" w:cs="Arial"/>
                <w:sz w:val="20"/>
                <w:szCs w:val="20"/>
                <w:lang w:eastAsia="de-DE"/>
              </w:rPr>
              <w:t xml:space="preserve">errechnen </w:t>
            </w:r>
            <w:r w:rsidR="00972B70">
              <w:rPr>
                <w:rFonts w:eastAsia="Times New Roman" w:cs="Arial"/>
                <w:sz w:val="20"/>
                <w:szCs w:val="20"/>
                <w:lang w:eastAsia="de-DE"/>
              </w:rPr>
              <w:t xml:space="preserve">eigenständig </w:t>
            </w:r>
            <w:r>
              <w:rPr>
                <w:rFonts w:eastAsia="Times New Roman" w:cs="Arial"/>
                <w:sz w:val="20"/>
                <w:szCs w:val="20"/>
                <w:lang w:eastAsia="de-DE"/>
              </w:rPr>
              <w:t xml:space="preserve">fehlende Inflationsraten für den konstruierten Warenkorb. </w:t>
            </w:r>
          </w:p>
        </w:tc>
      </w:tr>
      <w:tr w:rsidR="00E36C3E" w:rsidRPr="00935601" w14:paraId="45F82FAB" w14:textId="77777777" w:rsidTr="009B6B4B">
        <w:tc>
          <w:tcPr>
            <w:tcW w:w="2405" w:type="dxa"/>
            <w:gridSpan w:val="2"/>
          </w:tcPr>
          <w:p w14:paraId="6AA33BD3" w14:textId="77777777" w:rsidR="00E36C3E" w:rsidRPr="00937626" w:rsidRDefault="00E36C3E" w:rsidP="00E36C3E">
            <w:pPr>
              <w:spacing w:before="60" w:afterLines="60" w:after="144" w:line="240" w:lineRule="auto"/>
              <w:rPr>
                <w:rFonts w:eastAsia="Times New Roman" w:cs="Arial"/>
                <w:b/>
                <w:sz w:val="20"/>
                <w:szCs w:val="20"/>
                <w:lang w:eastAsia="de-DE"/>
              </w:rPr>
            </w:pPr>
            <w:r w:rsidRPr="00937626">
              <w:rPr>
                <w:rFonts w:eastAsia="Times New Roman" w:cs="Arial"/>
                <w:b/>
                <w:sz w:val="20"/>
                <w:szCs w:val="20"/>
                <w:lang w:eastAsia="de-DE"/>
              </w:rPr>
              <w:t>Hausaufgabe</w:t>
            </w:r>
          </w:p>
        </w:tc>
        <w:tc>
          <w:tcPr>
            <w:tcW w:w="5250" w:type="dxa"/>
            <w:gridSpan w:val="2"/>
          </w:tcPr>
          <w:p w14:paraId="133AEE03" w14:textId="77777777" w:rsidR="00E36C3E"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 xml:space="preserve">Prozent und Prozentpunkte: </w:t>
            </w:r>
          </w:p>
          <w:p w14:paraId="56C9B331" w14:textId="77777777"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Aufgabe 5</w:t>
            </w:r>
          </w:p>
        </w:tc>
        <w:tc>
          <w:tcPr>
            <w:tcW w:w="1701" w:type="dxa"/>
          </w:tcPr>
          <w:p w14:paraId="12EC514B" w14:textId="77777777"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bCs/>
                <w:sz w:val="20"/>
                <w:szCs w:val="20"/>
                <w:lang w:eastAsia="de-DE"/>
              </w:rPr>
              <w:t>Arbeitsblatt „Inflation und Preisindex“</w:t>
            </w:r>
          </w:p>
        </w:tc>
        <w:tc>
          <w:tcPr>
            <w:tcW w:w="4678" w:type="dxa"/>
          </w:tcPr>
          <w:p w14:paraId="0EF772B4" w14:textId="11A98DAB" w:rsidR="00E36C3E" w:rsidRPr="00937626" w:rsidRDefault="00E36C3E" w:rsidP="00E36C3E">
            <w:pPr>
              <w:spacing w:before="60" w:afterLines="60" w:after="144" w:line="240" w:lineRule="auto"/>
              <w:rPr>
                <w:rFonts w:eastAsia="Times New Roman" w:cs="Arial"/>
                <w:sz w:val="20"/>
                <w:szCs w:val="20"/>
                <w:lang w:eastAsia="de-DE"/>
              </w:rPr>
            </w:pPr>
            <w:r>
              <w:rPr>
                <w:rFonts w:eastAsia="Times New Roman" w:cs="Arial"/>
                <w:sz w:val="20"/>
                <w:szCs w:val="20"/>
                <w:lang w:eastAsia="de-DE"/>
              </w:rPr>
              <w:t>Durch die Hausaufgabe</w:t>
            </w:r>
            <w:r w:rsidR="00972B70">
              <w:rPr>
                <w:rFonts w:eastAsia="Times New Roman" w:cs="Arial"/>
                <w:sz w:val="20"/>
                <w:szCs w:val="20"/>
                <w:lang w:eastAsia="de-DE"/>
              </w:rPr>
              <w:t xml:space="preserve"> vertiefen </w:t>
            </w:r>
            <w:r>
              <w:rPr>
                <w:rFonts w:eastAsia="Times New Roman" w:cs="Arial"/>
                <w:sz w:val="20"/>
                <w:szCs w:val="20"/>
                <w:lang w:eastAsia="de-DE"/>
              </w:rPr>
              <w:t>die Schüler</w:t>
            </w:r>
            <w:r w:rsidR="00972B70">
              <w:rPr>
                <w:rFonts w:eastAsia="Times New Roman" w:cs="Arial"/>
                <w:sz w:val="20"/>
                <w:szCs w:val="20"/>
                <w:lang w:eastAsia="de-DE"/>
              </w:rPr>
              <w:t>*</w:t>
            </w:r>
            <w:r>
              <w:rPr>
                <w:rFonts w:eastAsia="Times New Roman" w:cs="Arial"/>
                <w:sz w:val="20"/>
                <w:szCs w:val="20"/>
                <w:lang w:eastAsia="de-DE"/>
              </w:rPr>
              <w:t>innen d</w:t>
            </w:r>
            <w:r w:rsidR="00026704">
              <w:rPr>
                <w:rFonts w:eastAsia="Times New Roman" w:cs="Arial"/>
                <w:sz w:val="20"/>
                <w:szCs w:val="20"/>
                <w:lang w:eastAsia="de-DE"/>
              </w:rPr>
              <w:t xml:space="preserve">ie Unterscheidung </w:t>
            </w:r>
            <w:r>
              <w:rPr>
                <w:rFonts w:eastAsia="Times New Roman" w:cs="Arial"/>
                <w:sz w:val="20"/>
                <w:szCs w:val="20"/>
                <w:lang w:eastAsia="de-DE"/>
              </w:rPr>
              <w:t>zwischen Prozent und Prozentpunk</w:t>
            </w:r>
            <w:r w:rsidR="00972B70">
              <w:rPr>
                <w:rFonts w:eastAsia="Times New Roman" w:cs="Arial"/>
                <w:sz w:val="20"/>
                <w:szCs w:val="20"/>
                <w:lang w:eastAsia="de-DE"/>
              </w:rPr>
              <w:t>t</w:t>
            </w:r>
            <w:r>
              <w:rPr>
                <w:rFonts w:eastAsia="Times New Roman" w:cs="Arial"/>
                <w:sz w:val="20"/>
                <w:szCs w:val="20"/>
                <w:lang w:eastAsia="de-DE"/>
              </w:rPr>
              <w:t>.</w:t>
            </w:r>
          </w:p>
        </w:tc>
      </w:tr>
    </w:tbl>
    <w:p w14:paraId="5D498983" w14:textId="6B026D7B" w:rsidR="00B6552C" w:rsidRPr="00935601" w:rsidRDefault="00B6552C" w:rsidP="00B6552C">
      <w:pPr>
        <w:spacing w:after="0"/>
        <w:rPr>
          <w:b/>
          <w:color w:val="006AB3"/>
          <w:sz w:val="24"/>
          <w:szCs w:val="24"/>
        </w:rPr>
      </w:pPr>
      <w:r w:rsidRPr="00935601">
        <w:rPr>
          <w:b/>
          <w:color w:val="006AB3"/>
          <w:sz w:val="24"/>
          <w:szCs w:val="24"/>
        </w:rPr>
        <w:t>Unterrichtsverlauf</w:t>
      </w:r>
      <w:r w:rsidR="003C468D">
        <w:rPr>
          <w:b/>
          <w:color w:val="006AB3"/>
          <w:sz w:val="24"/>
          <w:szCs w:val="24"/>
        </w:rPr>
        <w:t>, 1. Einzelstunde (45 Minuten)</w:t>
      </w:r>
    </w:p>
    <w:p w14:paraId="0A88D10E" w14:textId="139DFA9F" w:rsidR="002573C9" w:rsidRDefault="002573C9" w:rsidP="008B31E1">
      <w:pPr>
        <w:rPr>
          <w:sz w:val="20"/>
          <w:szCs w:val="20"/>
        </w:rPr>
      </w:pPr>
    </w:p>
    <w:p w14:paraId="2EA45ABD" w14:textId="30AC9B36" w:rsidR="00026704" w:rsidRDefault="00026704">
      <w:pPr>
        <w:spacing w:after="0" w:line="240" w:lineRule="auto"/>
        <w:rPr>
          <w:sz w:val="20"/>
          <w:szCs w:val="20"/>
        </w:rPr>
      </w:pPr>
      <w:r>
        <w:rPr>
          <w:sz w:val="20"/>
          <w:szCs w:val="20"/>
        </w:rPr>
        <w:br w:type="page"/>
      </w:r>
    </w:p>
    <w:p w14:paraId="62C1F2D0" w14:textId="5E680311" w:rsidR="00B6552C" w:rsidRPr="00935601" w:rsidRDefault="00B6552C" w:rsidP="00B6552C">
      <w:pPr>
        <w:spacing w:after="0"/>
        <w:rPr>
          <w:b/>
          <w:color w:val="006AB3"/>
          <w:sz w:val="24"/>
          <w:szCs w:val="24"/>
        </w:rPr>
      </w:pPr>
      <w:r w:rsidRPr="00935601">
        <w:rPr>
          <w:b/>
          <w:color w:val="006AB3"/>
          <w:sz w:val="24"/>
          <w:szCs w:val="24"/>
        </w:rPr>
        <w:lastRenderedPageBreak/>
        <w:t>Unterrichtsverlauf</w:t>
      </w:r>
      <w:r w:rsidR="003C468D">
        <w:rPr>
          <w:b/>
          <w:color w:val="006AB3"/>
          <w:sz w:val="24"/>
          <w:szCs w:val="24"/>
        </w:rPr>
        <w:t>, 2. Einzelstunde (45 Minuten)</w:t>
      </w:r>
    </w:p>
    <w:tbl>
      <w:tblPr>
        <w:tblpPr w:leftFromText="141" w:rightFromText="141" w:vertAnchor="page" w:horzAnchor="margin" w:tblpY="2026"/>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87"/>
        <w:gridCol w:w="3477"/>
        <w:gridCol w:w="1843"/>
        <w:gridCol w:w="1701"/>
        <w:gridCol w:w="4608"/>
      </w:tblGrid>
      <w:tr w:rsidR="003C468D" w:rsidRPr="00935601" w14:paraId="3A2E05BB" w14:textId="77777777" w:rsidTr="003C468D">
        <w:tc>
          <w:tcPr>
            <w:tcW w:w="1418" w:type="dxa"/>
            <w:shd w:val="clear" w:color="auto" w:fill="DBE5F1"/>
            <w:vAlign w:val="center"/>
          </w:tcPr>
          <w:p w14:paraId="138EA567" w14:textId="77777777" w:rsidR="003C468D" w:rsidRPr="00935601" w:rsidRDefault="003C468D" w:rsidP="003C468D">
            <w:pPr>
              <w:spacing w:before="60" w:after="60"/>
              <w:rPr>
                <w:rFonts w:cs="Arial"/>
                <w:b/>
                <w:bCs/>
              </w:rPr>
            </w:pPr>
            <w:r w:rsidRPr="00935601">
              <w:rPr>
                <w:rFonts w:cs="Arial"/>
                <w:b/>
                <w:bCs/>
              </w:rPr>
              <w:t>Phase</w:t>
            </w:r>
          </w:p>
        </w:tc>
        <w:tc>
          <w:tcPr>
            <w:tcW w:w="987" w:type="dxa"/>
            <w:shd w:val="clear" w:color="auto" w:fill="DBE5F1"/>
            <w:vAlign w:val="center"/>
          </w:tcPr>
          <w:p w14:paraId="626C20EE" w14:textId="77777777" w:rsidR="003C468D" w:rsidRPr="00935601" w:rsidRDefault="003C468D" w:rsidP="003C468D">
            <w:pPr>
              <w:spacing w:before="60" w:after="60"/>
              <w:rPr>
                <w:rFonts w:cs="Arial"/>
                <w:b/>
                <w:bCs/>
              </w:rPr>
            </w:pPr>
            <w:r w:rsidRPr="00935601">
              <w:rPr>
                <w:rFonts w:cs="Arial"/>
                <w:b/>
                <w:bCs/>
              </w:rPr>
              <w:t>Zeit</w:t>
            </w:r>
          </w:p>
        </w:tc>
        <w:tc>
          <w:tcPr>
            <w:tcW w:w="3477" w:type="dxa"/>
            <w:shd w:val="clear" w:color="auto" w:fill="DBE5F1"/>
            <w:vAlign w:val="center"/>
          </w:tcPr>
          <w:p w14:paraId="6938335C" w14:textId="77777777" w:rsidR="003C468D" w:rsidRPr="00935601" w:rsidRDefault="003C468D" w:rsidP="003C468D">
            <w:pPr>
              <w:spacing w:before="60" w:after="60"/>
              <w:rPr>
                <w:rFonts w:cs="Arial"/>
                <w:b/>
                <w:bCs/>
              </w:rPr>
            </w:pPr>
            <w:r w:rsidRPr="00935601">
              <w:rPr>
                <w:rFonts w:cs="Arial"/>
                <w:b/>
                <w:bCs/>
              </w:rPr>
              <w:t>Inhalt</w:t>
            </w:r>
          </w:p>
        </w:tc>
        <w:tc>
          <w:tcPr>
            <w:tcW w:w="1843" w:type="dxa"/>
            <w:shd w:val="clear" w:color="auto" w:fill="DBE5F1"/>
            <w:vAlign w:val="center"/>
          </w:tcPr>
          <w:p w14:paraId="2C1735A7" w14:textId="77777777" w:rsidR="003C468D" w:rsidRPr="00935601" w:rsidRDefault="003C468D" w:rsidP="003C468D">
            <w:pPr>
              <w:spacing w:before="60" w:after="60"/>
              <w:rPr>
                <w:rFonts w:cs="Arial"/>
                <w:b/>
                <w:bCs/>
              </w:rPr>
            </w:pPr>
            <w:r w:rsidRPr="00935601">
              <w:rPr>
                <w:rFonts w:cs="Arial"/>
                <w:b/>
                <w:bCs/>
              </w:rPr>
              <w:t>Sozialform</w:t>
            </w:r>
          </w:p>
        </w:tc>
        <w:tc>
          <w:tcPr>
            <w:tcW w:w="1701" w:type="dxa"/>
            <w:shd w:val="clear" w:color="auto" w:fill="DBE5F1"/>
            <w:vAlign w:val="center"/>
          </w:tcPr>
          <w:p w14:paraId="11720A5B" w14:textId="77777777" w:rsidR="003C468D" w:rsidRPr="00935601" w:rsidRDefault="003C468D" w:rsidP="003C468D">
            <w:pPr>
              <w:spacing w:before="60" w:after="60"/>
              <w:rPr>
                <w:rFonts w:cs="Arial"/>
                <w:b/>
                <w:bCs/>
              </w:rPr>
            </w:pPr>
            <w:r w:rsidRPr="00935601">
              <w:rPr>
                <w:rFonts w:cs="Arial"/>
                <w:b/>
                <w:bCs/>
              </w:rPr>
              <w:t>Medien und Materialien</w:t>
            </w:r>
          </w:p>
        </w:tc>
        <w:tc>
          <w:tcPr>
            <w:tcW w:w="4608" w:type="dxa"/>
            <w:shd w:val="clear" w:color="auto" w:fill="DBE5F1"/>
            <w:vAlign w:val="center"/>
          </w:tcPr>
          <w:p w14:paraId="5F0411DC" w14:textId="0931FFC4" w:rsidR="003C468D" w:rsidRPr="00935601" w:rsidRDefault="003C468D" w:rsidP="003C468D">
            <w:pPr>
              <w:spacing w:before="60" w:after="60"/>
              <w:rPr>
                <w:rFonts w:cs="Arial"/>
                <w:b/>
                <w:bCs/>
              </w:rPr>
            </w:pPr>
            <w:r w:rsidRPr="00935601">
              <w:rPr>
                <w:rFonts w:cs="Arial"/>
                <w:b/>
                <w:bCs/>
              </w:rPr>
              <w:t>Anmerkungen</w:t>
            </w:r>
          </w:p>
        </w:tc>
      </w:tr>
      <w:tr w:rsidR="003C468D" w:rsidRPr="00935601" w14:paraId="35D26287" w14:textId="77777777" w:rsidTr="003C468D">
        <w:tc>
          <w:tcPr>
            <w:tcW w:w="1418" w:type="dxa"/>
          </w:tcPr>
          <w:p w14:paraId="129EA47D" w14:textId="77777777" w:rsidR="003C468D" w:rsidRPr="00935601" w:rsidRDefault="003C468D" w:rsidP="003C468D">
            <w:pPr>
              <w:spacing w:before="60" w:afterLines="60" w:after="144"/>
              <w:rPr>
                <w:rFonts w:cs="Arial"/>
                <w:b/>
                <w:bCs/>
                <w:sz w:val="20"/>
                <w:szCs w:val="20"/>
              </w:rPr>
            </w:pPr>
            <w:r w:rsidRPr="00935601">
              <w:rPr>
                <w:rFonts w:cs="Arial"/>
                <w:b/>
                <w:bCs/>
                <w:sz w:val="20"/>
                <w:szCs w:val="20"/>
              </w:rPr>
              <w:t>Einstieg</w:t>
            </w:r>
          </w:p>
        </w:tc>
        <w:tc>
          <w:tcPr>
            <w:tcW w:w="987" w:type="dxa"/>
          </w:tcPr>
          <w:p w14:paraId="6B1902CF" w14:textId="1D14C4FF" w:rsidR="003C468D" w:rsidRPr="00935601" w:rsidRDefault="003C468D" w:rsidP="003C468D">
            <w:pPr>
              <w:spacing w:before="60" w:afterLines="60" w:after="144"/>
              <w:rPr>
                <w:rFonts w:cs="Arial"/>
                <w:bCs/>
                <w:sz w:val="20"/>
                <w:szCs w:val="20"/>
              </w:rPr>
            </w:pPr>
            <w:r w:rsidRPr="00935601">
              <w:rPr>
                <w:rFonts w:cs="Arial"/>
                <w:bCs/>
                <w:sz w:val="20"/>
                <w:szCs w:val="20"/>
              </w:rPr>
              <w:t xml:space="preserve">10 </w:t>
            </w:r>
            <w:r w:rsidR="0056563A">
              <w:rPr>
                <w:rFonts w:cs="Arial"/>
                <w:bCs/>
                <w:sz w:val="20"/>
                <w:szCs w:val="20"/>
              </w:rPr>
              <w:t xml:space="preserve">      </w:t>
            </w:r>
            <w:r w:rsidRPr="00935601">
              <w:rPr>
                <w:rFonts w:cs="Arial"/>
                <w:bCs/>
                <w:sz w:val="20"/>
                <w:szCs w:val="20"/>
              </w:rPr>
              <w:t>Min</w:t>
            </w:r>
            <w:r>
              <w:rPr>
                <w:rFonts w:cs="Arial"/>
                <w:bCs/>
                <w:sz w:val="20"/>
                <w:szCs w:val="20"/>
              </w:rPr>
              <w:t>uten</w:t>
            </w:r>
          </w:p>
        </w:tc>
        <w:tc>
          <w:tcPr>
            <w:tcW w:w="3477" w:type="dxa"/>
          </w:tcPr>
          <w:p w14:paraId="398DB044" w14:textId="77777777" w:rsidR="003C468D" w:rsidRPr="00935601" w:rsidRDefault="003C468D" w:rsidP="003C468D">
            <w:pPr>
              <w:spacing w:before="60" w:afterLines="60" w:after="144"/>
              <w:rPr>
                <w:rFonts w:cs="Arial"/>
                <w:bCs/>
                <w:sz w:val="20"/>
                <w:szCs w:val="20"/>
              </w:rPr>
            </w:pPr>
            <w:r w:rsidRPr="00935601">
              <w:rPr>
                <w:rFonts w:cs="Arial"/>
                <w:bCs/>
                <w:sz w:val="20"/>
                <w:szCs w:val="20"/>
              </w:rPr>
              <w:t>Besprec</w:t>
            </w:r>
            <w:r>
              <w:rPr>
                <w:rFonts w:cs="Arial"/>
                <w:bCs/>
                <w:sz w:val="20"/>
                <w:szCs w:val="20"/>
              </w:rPr>
              <w:t>hung</w:t>
            </w:r>
            <w:r w:rsidRPr="00935601">
              <w:rPr>
                <w:rFonts w:cs="Arial"/>
                <w:bCs/>
                <w:sz w:val="20"/>
                <w:szCs w:val="20"/>
              </w:rPr>
              <w:t xml:space="preserve"> der Hausaufgaben</w:t>
            </w:r>
          </w:p>
        </w:tc>
        <w:tc>
          <w:tcPr>
            <w:tcW w:w="1843" w:type="dxa"/>
          </w:tcPr>
          <w:p w14:paraId="0BAFFE4B" w14:textId="3204B956" w:rsidR="003C468D" w:rsidRPr="00935601" w:rsidRDefault="00EF3DEF" w:rsidP="003C468D">
            <w:pPr>
              <w:spacing w:before="60" w:afterLines="60" w:after="144"/>
              <w:rPr>
                <w:rFonts w:cs="Arial"/>
                <w:bCs/>
                <w:sz w:val="20"/>
                <w:szCs w:val="20"/>
              </w:rPr>
            </w:pPr>
            <w:r>
              <w:rPr>
                <w:rFonts w:eastAsia="Times New Roman" w:cs="Arial"/>
                <w:bCs/>
                <w:sz w:val="20"/>
                <w:szCs w:val="20"/>
                <w:lang w:eastAsia="de-DE"/>
              </w:rPr>
              <w:t>Unterrichtsgespräch</w:t>
            </w:r>
            <w:r w:rsidR="007516FE">
              <w:rPr>
                <w:rFonts w:eastAsia="Times New Roman" w:cs="Arial"/>
                <w:bCs/>
                <w:sz w:val="20"/>
                <w:szCs w:val="20"/>
                <w:lang w:eastAsia="de-DE"/>
              </w:rPr>
              <w:t xml:space="preserve"> (UG)</w:t>
            </w:r>
          </w:p>
        </w:tc>
        <w:tc>
          <w:tcPr>
            <w:tcW w:w="1701" w:type="dxa"/>
          </w:tcPr>
          <w:p w14:paraId="79BB31B3" w14:textId="77777777" w:rsidR="003C468D" w:rsidRPr="00935601" w:rsidRDefault="003C468D" w:rsidP="003C468D">
            <w:pPr>
              <w:spacing w:before="60" w:afterLines="60" w:after="144"/>
              <w:rPr>
                <w:rFonts w:cs="Arial"/>
                <w:bCs/>
                <w:sz w:val="20"/>
                <w:szCs w:val="20"/>
              </w:rPr>
            </w:pPr>
            <w:r w:rsidRPr="00935601">
              <w:rPr>
                <w:rFonts w:cs="Arial"/>
                <w:bCs/>
                <w:sz w:val="20"/>
                <w:szCs w:val="20"/>
              </w:rPr>
              <w:t>Arbeitsblatt „Inflation und Preisindex“</w:t>
            </w:r>
          </w:p>
        </w:tc>
        <w:tc>
          <w:tcPr>
            <w:tcW w:w="4608" w:type="dxa"/>
          </w:tcPr>
          <w:p w14:paraId="1D6E918C" w14:textId="7DF1F1FC" w:rsidR="003C468D" w:rsidRPr="00935601" w:rsidRDefault="003C468D" w:rsidP="003C468D">
            <w:pPr>
              <w:spacing w:before="60" w:after="60"/>
              <w:rPr>
                <w:rFonts w:cs="Arial"/>
                <w:bCs/>
                <w:sz w:val="20"/>
                <w:szCs w:val="20"/>
              </w:rPr>
            </w:pPr>
            <w:r w:rsidRPr="00935601">
              <w:rPr>
                <w:rFonts w:cs="Arial"/>
                <w:bCs/>
                <w:sz w:val="20"/>
                <w:szCs w:val="20"/>
              </w:rPr>
              <w:t>Die Schüler</w:t>
            </w:r>
            <w:r w:rsidR="007516FE">
              <w:rPr>
                <w:rFonts w:cs="Arial"/>
                <w:bCs/>
                <w:sz w:val="20"/>
                <w:szCs w:val="20"/>
              </w:rPr>
              <w:t>*</w:t>
            </w:r>
            <w:r w:rsidRPr="00935601">
              <w:rPr>
                <w:rFonts w:cs="Arial"/>
                <w:bCs/>
                <w:sz w:val="20"/>
                <w:szCs w:val="20"/>
              </w:rPr>
              <w:t>innen</w:t>
            </w:r>
            <w:r w:rsidR="007516FE">
              <w:rPr>
                <w:rFonts w:cs="Arial"/>
                <w:bCs/>
                <w:sz w:val="20"/>
                <w:szCs w:val="20"/>
              </w:rPr>
              <w:t xml:space="preserve"> </w:t>
            </w:r>
            <w:r w:rsidRPr="00935601">
              <w:rPr>
                <w:rFonts w:cs="Arial"/>
                <w:bCs/>
                <w:sz w:val="20"/>
                <w:szCs w:val="20"/>
              </w:rPr>
              <w:t>präsentieren ihre Hausaufgaben. Die Tabelle auf dem Arbeitsblatt wird gemeinsam vervollständigt.</w:t>
            </w:r>
          </w:p>
        </w:tc>
      </w:tr>
      <w:tr w:rsidR="007516FE" w:rsidRPr="00935601" w14:paraId="61AEAB4E" w14:textId="77777777" w:rsidTr="003C468D">
        <w:tc>
          <w:tcPr>
            <w:tcW w:w="1418" w:type="dxa"/>
          </w:tcPr>
          <w:p w14:paraId="631AB77F" w14:textId="77777777" w:rsidR="007516FE" w:rsidRPr="00935601" w:rsidRDefault="007516FE" w:rsidP="007516FE">
            <w:pPr>
              <w:pStyle w:val="Kopfzeile"/>
              <w:tabs>
                <w:tab w:val="clear" w:pos="4536"/>
                <w:tab w:val="clear" w:pos="9072"/>
              </w:tabs>
              <w:spacing w:before="60" w:afterLines="60" w:after="144"/>
              <w:rPr>
                <w:rFonts w:cs="Arial"/>
                <w:b/>
                <w:bCs/>
                <w:sz w:val="20"/>
                <w:szCs w:val="20"/>
              </w:rPr>
            </w:pPr>
            <w:r w:rsidRPr="00935601">
              <w:rPr>
                <w:rFonts w:cs="Arial"/>
                <w:b/>
                <w:bCs/>
                <w:sz w:val="20"/>
                <w:szCs w:val="20"/>
              </w:rPr>
              <w:t>Fachliche Vertiefung I</w:t>
            </w:r>
          </w:p>
        </w:tc>
        <w:tc>
          <w:tcPr>
            <w:tcW w:w="987" w:type="dxa"/>
          </w:tcPr>
          <w:p w14:paraId="12FE76E7" w14:textId="77777777" w:rsidR="007516FE" w:rsidRPr="00935601" w:rsidRDefault="007516FE" w:rsidP="007516FE">
            <w:pPr>
              <w:spacing w:before="60" w:afterLines="60" w:after="144"/>
              <w:rPr>
                <w:rFonts w:cs="Arial"/>
                <w:sz w:val="20"/>
                <w:szCs w:val="20"/>
              </w:rPr>
            </w:pPr>
            <w:r w:rsidRPr="00935601">
              <w:rPr>
                <w:rFonts w:cs="Arial"/>
                <w:sz w:val="20"/>
                <w:szCs w:val="20"/>
              </w:rPr>
              <w:t>25</w:t>
            </w:r>
            <w:r>
              <w:rPr>
                <w:rFonts w:cs="Arial"/>
                <w:sz w:val="20"/>
                <w:szCs w:val="20"/>
              </w:rPr>
              <w:t xml:space="preserve">      </w:t>
            </w:r>
            <w:r w:rsidRPr="00935601">
              <w:rPr>
                <w:rFonts w:cs="Arial"/>
                <w:sz w:val="20"/>
                <w:szCs w:val="20"/>
              </w:rPr>
              <w:t xml:space="preserve"> Min</w:t>
            </w:r>
            <w:r>
              <w:rPr>
                <w:rFonts w:cs="Arial"/>
                <w:sz w:val="20"/>
                <w:szCs w:val="20"/>
              </w:rPr>
              <w:t>uten</w:t>
            </w:r>
            <w:r w:rsidRPr="00935601">
              <w:rPr>
                <w:rFonts w:cs="Arial"/>
                <w:sz w:val="20"/>
                <w:szCs w:val="20"/>
              </w:rPr>
              <w:t xml:space="preserve"> </w:t>
            </w:r>
          </w:p>
        </w:tc>
        <w:tc>
          <w:tcPr>
            <w:tcW w:w="3477" w:type="dxa"/>
          </w:tcPr>
          <w:p w14:paraId="472447BF" w14:textId="77777777" w:rsidR="007516FE" w:rsidRPr="00935601" w:rsidRDefault="007516FE" w:rsidP="007516FE">
            <w:pPr>
              <w:spacing w:before="60" w:afterLines="60" w:after="144"/>
              <w:rPr>
                <w:rFonts w:cs="Arial"/>
                <w:sz w:val="20"/>
                <w:szCs w:val="20"/>
              </w:rPr>
            </w:pPr>
            <w:r w:rsidRPr="00935601">
              <w:rPr>
                <w:rFonts w:cs="Arial"/>
                <w:sz w:val="20"/>
                <w:szCs w:val="20"/>
              </w:rPr>
              <w:t>Inflationstheorien</w:t>
            </w:r>
          </w:p>
          <w:p w14:paraId="55E13D55" w14:textId="464FE163" w:rsidR="007516FE" w:rsidRPr="00935601" w:rsidRDefault="007516FE" w:rsidP="007516FE">
            <w:pPr>
              <w:spacing w:before="60" w:after="60"/>
              <w:rPr>
                <w:rFonts w:cs="Arial"/>
                <w:sz w:val="20"/>
                <w:szCs w:val="20"/>
              </w:rPr>
            </w:pPr>
            <w:r w:rsidRPr="00935601">
              <w:rPr>
                <w:rFonts w:cs="Arial"/>
                <w:sz w:val="20"/>
                <w:szCs w:val="20"/>
              </w:rPr>
              <w:t xml:space="preserve">Gruppenarbeit: </w:t>
            </w:r>
            <w:r>
              <w:rPr>
                <w:rFonts w:cs="Arial"/>
                <w:sz w:val="20"/>
                <w:szCs w:val="20"/>
              </w:rPr>
              <w:t>Bearbeitung der Aufgabe 1 und anschließende Ergebnispräsentation im Plenum</w:t>
            </w:r>
          </w:p>
        </w:tc>
        <w:tc>
          <w:tcPr>
            <w:tcW w:w="1843" w:type="dxa"/>
          </w:tcPr>
          <w:p w14:paraId="7B71D23C" w14:textId="4B4BAF1C" w:rsidR="007516FE" w:rsidRDefault="007516FE" w:rsidP="007516FE">
            <w:pPr>
              <w:spacing w:before="60" w:afterLines="60" w:after="144"/>
              <w:rPr>
                <w:rFonts w:eastAsia="Times New Roman" w:cs="Arial"/>
                <w:bCs/>
                <w:sz w:val="20"/>
                <w:szCs w:val="20"/>
                <w:lang w:eastAsia="de-DE"/>
              </w:rPr>
            </w:pPr>
            <w:r>
              <w:rPr>
                <w:rFonts w:eastAsia="Times New Roman" w:cs="Arial"/>
                <w:bCs/>
                <w:sz w:val="20"/>
                <w:szCs w:val="20"/>
                <w:lang w:eastAsia="de-DE"/>
              </w:rPr>
              <w:t>Gruppenarbeit (GA)</w:t>
            </w:r>
          </w:p>
          <w:p w14:paraId="7B09E278" w14:textId="3C5DF44C" w:rsidR="007516FE" w:rsidRPr="00935601" w:rsidRDefault="007516FE" w:rsidP="007516FE">
            <w:pPr>
              <w:spacing w:before="60" w:afterLines="60" w:after="144"/>
              <w:rPr>
                <w:rFonts w:cs="Arial"/>
                <w:sz w:val="20"/>
                <w:szCs w:val="20"/>
              </w:rPr>
            </w:pPr>
            <w:r>
              <w:rPr>
                <w:rFonts w:eastAsia="Times New Roman" w:cs="Arial"/>
                <w:bCs/>
                <w:sz w:val="20"/>
                <w:szCs w:val="20"/>
                <w:lang w:eastAsia="de-DE"/>
              </w:rPr>
              <w:t>Unterrichtsgespräch (UG)</w:t>
            </w:r>
          </w:p>
        </w:tc>
        <w:tc>
          <w:tcPr>
            <w:tcW w:w="1701" w:type="dxa"/>
          </w:tcPr>
          <w:p w14:paraId="45420E14" w14:textId="77777777" w:rsidR="007516FE" w:rsidRPr="00935601" w:rsidRDefault="007516FE" w:rsidP="007516FE">
            <w:pPr>
              <w:spacing w:before="60" w:afterLines="60" w:after="144"/>
              <w:rPr>
                <w:rFonts w:cs="Arial"/>
                <w:sz w:val="20"/>
                <w:szCs w:val="20"/>
              </w:rPr>
            </w:pPr>
            <w:r w:rsidRPr="00935601">
              <w:rPr>
                <w:rFonts w:cs="Arial"/>
                <w:sz w:val="20"/>
                <w:szCs w:val="20"/>
              </w:rPr>
              <w:t xml:space="preserve">Arbeitsblatt „Ursachen der Inflation und ihre Folgen“ </w:t>
            </w:r>
          </w:p>
        </w:tc>
        <w:tc>
          <w:tcPr>
            <w:tcW w:w="4608" w:type="dxa"/>
          </w:tcPr>
          <w:p w14:paraId="1222F21B" w14:textId="5DEBF2DA" w:rsidR="007516FE" w:rsidRPr="00935601" w:rsidRDefault="007516FE" w:rsidP="007516FE">
            <w:pPr>
              <w:spacing w:before="60" w:after="60"/>
              <w:rPr>
                <w:rFonts w:cs="Arial"/>
                <w:sz w:val="20"/>
                <w:szCs w:val="20"/>
              </w:rPr>
            </w:pPr>
            <w:r w:rsidRPr="00935601">
              <w:rPr>
                <w:rFonts w:cs="Arial"/>
                <w:sz w:val="20"/>
                <w:szCs w:val="20"/>
              </w:rPr>
              <w:t>Die Schüler</w:t>
            </w:r>
            <w:r w:rsidR="00CB2E70">
              <w:rPr>
                <w:rFonts w:cs="Arial"/>
                <w:sz w:val="20"/>
                <w:szCs w:val="20"/>
              </w:rPr>
              <w:t>*</w:t>
            </w:r>
            <w:r w:rsidRPr="00935601">
              <w:rPr>
                <w:rFonts w:cs="Arial"/>
                <w:sz w:val="20"/>
                <w:szCs w:val="20"/>
              </w:rPr>
              <w:t>innen</w:t>
            </w:r>
            <w:r>
              <w:rPr>
                <w:rFonts w:cs="Arial"/>
                <w:sz w:val="20"/>
                <w:szCs w:val="20"/>
              </w:rPr>
              <w:t xml:space="preserve"> </w:t>
            </w:r>
            <w:r w:rsidRPr="00935601">
              <w:rPr>
                <w:rFonts w:cs="Arial"/>
                <w:sz w:val="20"/>
                <w:szCs w:val="20"/>
              </w:rPr>
              <w:t>erkennen die ökonomischen Systemzusammenhänge</w:t>
            </w:r>
            <w:r>
              <w:rPr>
                <w:rFonts w:cs="Arial"/>
                <w:sz w:val="20"/>
                <w:szCs w:val="20"/>
              </w:rPr>
              <w:t>,</w:t>
            </w:r>
            <w:r w:rsidRPr="00935601">
              <w:rPr>
                <w:rFonts w:cs="Arial"/>
                <w:sz w:val="20"/>
                <w:szCs w:val="20"/>
              </w:rPr>
              <w:t xml:space="preserve"> die zu Inflation führen können. Sie stellen die einzelnen Theorien den anderen </w:t>
            </w:r>
            <w:r w:rsidR="00CB2E70">
              <w:rPr>
                <w:rFonts w:cs="Arial"/>
                <w:sz w:val="20"/>
                <w:szCs w:val="20"/>
              </w:rPr>
              <w:t xml:space="preserve">Mitschüler*innen </w:t>
            </w:r>
            <w:r>
              <w:rPr>
                <w:rFonts w:cs="Arial"/>
                <w:sz w:val="20"/>
                <w:szCs w:val="20"/>
              </w:rPr>
              <w:t>vor</w:t>
            </w:r>
            <w:r w:rsidRPr="00935601">
              <w:rPr>
                <w:rFonts w:cs="Arial"/>
                <w:sz w:val="20"/>
                <w:szCs w:val="20"/>
              </w:rPr>
              <w:t>.</w:t>
            </w:r>
          </w:p>
        </w:tc>
      </w:tr>
      <w:tr w:rsidR="007516FE" w:rsidRPr="00935601" w14:paraId="6B89E518" w14:textId="77777777" w:rsidTr="003C468D">
        <w:tc>
          <w:tcPr>
            <w:tcW w:w="1418" w:type="dxa"/>
          </w:tcPr>
          <w:p w14:paraId="04EEC3B4" w14:textId="77777777" w:rsidR="007516FE" w:rsidRPr="00935601" w:rsidRDefault="007516FE" w:rsidP="007516FE">
            <w:pPr>
              <w:pStyle w:val="Kopfzeile"/>
              <w:tabs>
                <w:tab w:val="clear" w:pos="4536"/>
                <w:tab w:val="clear" w:pos="9072"/>
              </w:tabs>
              <w:spacing w:before="60" w:afterLines="60" w:after="144"/>
              <w:rPr>
                <w:rFonts w:cs="Arial"/>
                <w:b/>
                <w:bCs/>
                <w:sz w:val="20"/>
                <w:szCs w:val="20"/>
              </w:rPr>
            </w:pPr>
            <w:r w:rsidRPr="00935601">
              <w:rPr>
                <w:rFonts w:cs="Arial"/>
                <w:b/>
                <w:bCs/>
                <w:sz w:val="20"/>
                <w:szCs w:val="20"/>
              </w:rPr>
              <w:t>Fachliche Vertiefung II</w:t>
            </w:r>
          </w:p>
        </w:tc>
        <w:tc>
          <w:tcPr>
            <w:tcW w:w="987" w:type="dxa"/>
          </w:tcPr>
          <w:p w14:paraId="56D6873D" w14:textId="0CB2E6E0" w:rsidR="007516FE" w:rsidRPr="00935601" w:rsidRDefault="007516FE" w:rsidP="007516FE">
            <w:pPr>
              <w:spacing w:before="60" w:afterLines="60" w:after="144"/>
              <w:rPr>
                <w:rFonts w:cs="Arial"/>
                <w:sz w:val="20"/>
                <w:szCs w:val="20"/>
              </w:rPr>
            </w:pPr>
            <w:r w:rsidRPr="00935601">
              <w:rPr>
                <w:rFonts w:cs="Arial"/>
                <w:sz w:val="20"/>
                <w:szCs w:val="20"/>
              </w:rPr>
              <w:t xml:space="preserve">10 </w:t>
            </w:r>
            <w:r>
              <w:rPr>
                <w:rFonts w:cs="Arial"/>
                <w:sz w:val="20"/>
                <w:szCs w:val="20"/>
              </w:rPr>
              <w:t xml:space="preserve">       </w:t>
            </w:r>
            <w:r w:rsidRPr="00935601">
              <w:rPr>
                <w:rFonts w:cs="Arial"/>
                <w:sz w:val="20"/>
                <w:szCs w:val="20"/>
              </w:rPr>
              <w:t>Min</w:t>
            </w:r>
            <w:r>
              <w:rPr>
                <w:rFonts w:cs="Arial"/>
                <w:sz w:val="20"/>
                <w:szCs w:val="20"/>
              </w:rPr>
              <w:t>uten</w:t>
            </w:r>
          </w:p>
        </w:tc>
        <w:tc>
          <w:tcPr>
            <w:tcW w:w="3477" w:type="dxa"/>
          </w:tcPr>
          <w:p w14:paraId="7F0F077F" w14:textId="77777777" w:rsidR="007516FE" w:rsidRPr="00935601" w:rsidRDefault="007516FE" w:rsidP="007516FE">
            <w:pPr>
              <w:spacing w:before="60" w:afterLines="60" w:after="144"/>
              <w:rPr>
                <w:rFonts w:cs="Arial"/>
                <w:sz w:val="20"/>
                <w:szCs w:val="20"/>
              </w:rPr>
            </w:pPr>
            <w:r w:rsidRPr="00935601">
              <w:rPr>
                <w:rFonts w:cs="Arial"/>
                <w:sz w:val="20"/>
                <w:szCs w:val="20"/>
              </w:rPr>
              <w:t>Lohn-Preis-Spirale</w:t>
            </w:r>
          </w:p>
          <w:p w14:paraId="7E9F9941" w14:textId="7E7FF38A" w:rsidR="007516FE" w:rsidRPr="00935601" w:rsidRDefault="007516FE" w:rsidP="007516FE">
            <w:pPr>
              <w:spacing w:before="60" w:afterLines="60" w:after="144"/>
              <w:rPr>
                <w:rFonts w:cs="Arial"/>
                <w:sz w:val="20"/>
                <w:szCs w:val="20"/>
              </w:rPr>
            </w:pPr>
            <w:r w:rsidRPr="00935601">
              <w:rPr>
                <w:rFonts w:cs="Arial"/>
                <w:sz w:val="20"/>
                <w:szCs w:val="20"/>
              </w:rPr>
              <w:t xml:space="preserve">Lesen des Textes „Folgen der Inflation“ und </w:t>
            </w:r>
            <w:r>
              <w:rPr>
                <w:rFonts w:cs="Arial"/>
                <w:sz w:val="20"/>
                <w:szCs w:val="20"/>
              </w:rPr>
              <w:t xml:space="preserve">Bearbeitung der </w:t>
            </w:r>
            <w:r w:rsidRPr="00935601">
              <w:rPr>
                <w:rFonts w:cs="Arial"/>
                <w:sz w:val="20"/>
                <w:szCs w:val="20"/>
              </w:rPr>
              <w:t>Aufgabe 2</w:t>
            </w:r>
          </w:p>
          <w:p w14:paraId="4BC75836" w14:textId="47D880A4" w:rsidR="007516FE" w:rsidRPr="00935601" w:rsidRDefault="007516FE" w:rsidP="007516FE">
            <w:pPr>
              <w:spacing w:before="60" w:after="60"/>
              <w:rPr>
                <w:rFonts w:cs="Arial"/>
                <w:sz w:val="20"/>
                <w:szCs w:val="20"/>
              </w:rPr>
            </w:pPr>
            <w:r w:rsidRPr="00935601">
              <w:rPr>
                <w:rFonts w:cs="Arial"/>
                <w:sz w:val="20"/>
                <w:szCs w:val="20"/>
              </w:rPr>
              <w:t xml:space="preserve">Vertiefung </w:t>
            </w:r>
            <w:r>
              <w:rPr>
                <w:rFonts w:cs="Arial"/>
                <w:sz w:val="20"/>
                <w:szCs w:val="20"/>
              </w:rPr>
              <w:t xml:space="preserve">des Wissens zum Thema </w:t>
            </w:r>
            <w:r w:rsidRPr="00935601">
              <w:rPr>
                <w:rFonts w:cs="Arial"/>
                <w:sz w:val="20"/>
                <w:szCs w:val="20"/>
              </w:rPr>
              <w:t>Aufschaukeleffekt zwischen Lohnerhöhungen und Preiserhöhungen</w:t>
            </w:r>
          </w:p>
        </w:tc>
        <w:tc>
          <w:tcPr>
            <w:tcW w:w="1843" w:type="dxa"/>
          </w:tcPr>
          <w:p w14:paraId="398FE45D" w14:textId="7487768A" w:rsidR="007516FE" w:rsidRPr="00935601" w:rsidRDefault="007516FE" w:rsidP="007516FE">
            <w:pPr>
              <w:spacing w:before="60" w:afterLines="60" w:after="144"/>
              <w:rPr>
                <w:rFonts w:cs="Arial"/>
                <w:sz w:val="20"/>
                <w:szCs w:val="20"/>
              </w:rPr>
            </w:pPr>
            <w:r>
              <w:rPr>
                <w:rFonts w:eastAsia="Times New Roman" w:cs="Arial"/>
                <w:bCs/>
                <w:sz w:val="20"/>
                <w:szCs w:val="20"/>
                <w:lang w:eastAsia="de-DE"/>
              </w:rPr>
              <w:t>Unterrichtsgespräch (UG)</w:t>
            </w:r>
          </w:p>
        </w:tc>
        <w:tc>
          <w:tcPr>
            <w:tcW w:w="1701" w:type="dxa"/>
          </w:tcPr>
          <w:p w14:paraId="603887F8" w14:textId="77777777" w:rsidR="007516FE" w:rsidRPr="00935601" w:rsidRDefault="007516FE" w:rsidP="007516FE">
            <w:pPr>
              <w:spacing w:before="60" w:afterLines="60" w:after="144"/>
              <w:rPr>
                <w:rFonts w:cs="Arial"/>
                <w:sz w:val="20"/>
                <w:szCs w:val="20"/>
              </w:rPr>
            </w:pPr>
            <w:r w:rsidRPr="00935601">
              <w:rPr>
                <w:rFonts w:cs="Arial"/>
                <w:sz w:val="20"/>
                <w:szCs w:val="20"/>
              </w:rPr>
              <w:t>Arbeitsblatt „Ursachen der Inflation und ihre Folgen“</w:t>
            </w:r>
          </w:p>
        </w:tc>
        <w:tc>
          <w:tcPr>
            <w:tcW w:w="4608" w:type="dxa"/>
          </w:tcPr>
          <w:p w14:paraId="73C51A2B" w14:textId="3988EA6F" w:rsidR="007516FE" w:rsidRPr="00935601" w:rsidRDefault="007516FE" w:rsidP="007516FE">
            <w:pPr>
              <w:spacing w:before="60" w:after="60"/>
              <w:rPr>
                <w:rFonts w:cs="Arial"/>
                <w:sz w:val="20"/>
                <w:szCs w:val="20"/>
              </w:rPr>
            </w:pPr>
            <w:r w:rsidRPr="00935601">
              <w:rPr>
                <w:rFonts w:cs="Arial"/>
                <w:sz w:val="20"/>
                <w:szCs w:val="20"/>
              </w:rPr>
              <w:t xml:space="preserve">Basierend auf dem kurzen Textabschnitt zur Lohn-Preis-Spirale </w:t>
            </w:r>
            <w:r w:rsidR="00E60A19">
              <w:rPr>
                <w:rFonts w:cs="Arial"/>
                <w:sz w:val="20"/>
                <w:szCs w:val="20"/>
              </w:rPr>
              <w:t>analysieren</w:t>
            </w:r>
            <w:r w:rsidRPr="00935601">
              <w:rPr>
                <w:rFonts w:cs="Arial"/>
                <w:sz w:val="20"/>
                <w:szCs w:val="20"/>
              </w:rPr>
              <w:t xml:space="preserve"> die Schüler</w:t>
            </w:r>
            <w:r w:rsidR="00E60A19">
              <w:rPr>
                <w:rFonts w:cs="Arial"/>
                <w:sz w:val="20"/>
                <w:szCs w:val="20"/>
              </w:rPr>
              <w:t>*</w:t>
            </w:r>
            <w:r w:rsidRPr="00935601">
              <w:rPr>
                <w:rFonts w:cs="Arial"/>
                <w:sz w:val="20"/>
                <w:szCs w:val="20"/>
              </w:rPr>
              <w:t>innen</w:t>
            </w:r>
            <w:r>
              <w:rPr>
                <w:rFonts w:cs="Arial"/>
                <w:sz w:val="20"/>
                <w:szCs w:val="20"/>
              </w:rPr>
              <w:t xml:space="preserve"> </w:t>
            </w:r>
            <w:r w:rsidRPr="00935601">
              <w:rPr>
                <w:rFonts w:cs="Arial"/>
                <w:sz w:val="20"/>
                <w:szCs w:val="20"/>
              </w:rPr>
              <w:t xml:space="preserve">die Handlungssituation „Tarifverhandlung“ ökonomisch. Dadurch </w:t>
            </w:r>
            <w:r w:rsidR="00E60A19">
              <w:rPr>
                <w:rFonts w:cs="Arial"/>
                <w:sz w:val="20"/>
                <w:szCs w:val="20"/>
              </w:rPr>
              <w:t>soll das Wissen erworben werden</w:t>
            </w:r>
            <w:r w:rsidRPr="00935601">
              <w:rPr>
                <w:rFonts w:cs="Arial"/>
                <w:sz w:val="20"/>
                <w:szCs w:val="20"/>
              </w:rPr>
              <w:t>, welchen Einfluss die Inflation auf das alltägliche Leben hat. Zudem können sie den ökonomischen Konflikt zwischen erhöhten Preisen und Lohnerhöhungen perspektivisch beurteilen.</w:t>
            </w:r>
          </w:p>
        </w:tc>
      </w:tr>
    </w:tbl>
    <w:p w14:paraId="4E106E53" w14:textId="77777777" w:rsidR="002573C9" w:rsidRDefault="002573C9" w:rsidP="008B31E1">
      <w:pPr>
        <w:rPr>
          <w:sz w:val="20"/>
          <w:szCs w:val="20"/>
        </w:rPr>
      </w:pPr>
    </w:p>
    <w:p w14:paraId="676557D1" w14:textId="60AD887C" w:rsidR="00AB689C" w:rsidRDefault="00AB689C">
      <w:pPr>
        <w:spacing w:after="0" w:line="240" w:lineRule="auto"/>
        <w:rPr>
          <w:sz w:val="20"/>
          <w:szCs w:val="20"/>
        </w:rPr>
      </w:pPr>
    </w:p>
    <w:p w14:paraId="7C59E32C" w14:textId="2426C521" w:rsidR="003C468D" w:rsidRDefault="003C468D">
      <w:pPr>
        <w:spacing w:after="0" w:line="240" w:lineRule="auto"/>
        <w:rPr>
          <w:sz w:val="20"/>
          <w:szCs w:val="20"/>
        </w:rPr>
      </w:pPr>
    </w:p>
    <w:p w14:paraId="7E653CC1" w14:textId="0CD8BA0B" w:rsidR="003C468D" w:rsidRDefault="003C468D">
      <w:pPr>
        <w:spacing w:after="0" w:line="240" w:lineRule="auto"/>
        <w:rPr>
          <w:sz w:val="20"/>
          <w:szCs w:val="20"/>
        </w:rPr>
      </w:pPr>
    </w:p>
    <w:p w14:paraId="7165EA45" w14:textId="6DD954B2" w:rsidR="003C468D" w:rsidRDefault="003C468D">
      <w:pPr>
        <w:spacing w:after="0" w:line="240" w:lineRule="auto"/>
        <w:rPr>
          <w:sz w:val="20"/>
          <w:szCs w:val="20"/>
        </w:rPr>
      </w:pPr>
    </w:p>
    <w:p w14:paraId="459325C7" w14:textId="391D1989" w:rsidR="003C468D" w:rsidRDefault="003C468D">
      <w:pPr>
        <w:spacing w:after="0" w:line="240" w:lineRule="auto"/>
        <w:rPr>
          <w:sz w:val="20"/>
          <w:szCs w:val="20"/>
        </w:rPr>
      </w:pPr>
    </w:p>
    <w:p w14:paraId="2C69793C" w14:textId="655CABD1" w:rsidR="003C468D" w:rsidRDefault="003C468D">
      <w:pPr>
        <w:spacing w:after="0" w:line="240" w:lineRule="auto"/>
        <w:rPr>
          <w:sz w:val="20"/>
          <w:szCs w:val="20"/>
        </w:rPr>
      </w:pPr>
    </w:p>
    <w:p w14:paraId="2F385388" w14:textId="1EE963BF" w:rsidR="003C468D" w:rsidRDefault="003C468D">
      <w:pPr>
        <w:spacing w:after="0" w:line="240" w:lineRule="auto"/>
        <w:rPr>
          <w:sz w:val="20"/>
          <w:szCs w:val="20"/>
        </w:rPr>
      </w:pPr>
    </w:p>
    <w:p w14:paraId="7AA459F8" w14:textId="0E1C7928" w:rsidR="003C468D" w:rsidRDefault="003C468D">
      <w:pPr>
        <w:spacing w:after="0" w:line="240" w:lineRule="auto"/>
        <w:rPr>
          <w:sz w:val="20"/>
          <w:szCs w:val="20"/>
        </w:rPr>
      </w:pPr>
    </w:p>
    <w:p w14:paraId="7560A2F5" w14:textId="17589063" w:rsidR="003C468D" w:rsidRDefault="003C468D">
      <w:pPr>
        <w:spacing w:after="0" w:line="240" w:lineRule="auto"/>
        <w:rPr>
          <w:sz w:val="20"/>
          <w:szCs w:val="20"/>
        </w:rPr>
      </w:pPr>
    </w:p>
    <w:p w14:paraId="3BA7D159" w14:textId="301723B1" w:rsidR="003C468D" w:rsidRDefault="003C468D">
      <w:pPr>
        <w:spacing w:after="0" w:line="240" w:lineRule="auto"/>
        <w:rPr>
          <w:sz w:val="20"/>
          <w:szCs w:val="20"/>
        </w:rPr>
      </w:pPr>
    </w:p>
    <w:p w14:paraId="02C10769" w14:textId="4245ECE9" w:rsidR="003C468D" w:rsidRDefault="003C468D">
      <w:pPr>
        <w:spacing w:after="0" w:line="240" w:lineRule="auto"/>
        <w:rPr>
          <w:sz w:val="20"/>
          <w:szCs w:val="20"/>
        </w:rPr>
      </w:pPr>
    </w:p>
    <w:p w14:paraId="0F9E6F1B" w14:textId="0945CE3B" w:rsidR="003C468D" w:rsidRDefault="003C468D">
      <w:pPr>
        <w:spacing w:after="0" w:line="240" w:lineRule="auto"/>
        <w:rPr>
          <w:sz w:val="20"/>
          <w:szCs w:val="20"/>
        </w:rPr>
      </w:pPr>
    </w:p>
    <w:p w14:paraId="560570DE" w14:textId="77777777" w:rsidR="00837DCA" w:rsidRDefault="00837DCA">
      <w:pPr>
        <w:spacing w:after="0" w:line="240" w:lineRule="auto"/>
        <w:rPr>
          <w:sz w:val="20"/>
          <w:szCs w:val="20"/>
        </w:rPr>
      </w:pPr>
    </w:p>
    <w:p w14:paraId="7A497BE5" w14:textId="77777777" w:rsidR="003C468D" w:rsidRDefault="003C468D">
      <w:pPr>
        <w:spacing w:after="0" w:line="240" w:lineRule="auto"/>
        <w:rPr>
          <w:sz w:val="20"/>
          <w:szCs w:val="20"/>
        </w:rPr>
      </w:pPr>
    </w:p>
    <w:p w14:paraId="35E6DBD2" w14:textId="705E1122" w:rsidR="00FC06C9" w:rsidRPr="00935601" w:rsidRDefault="00FC06C9" w:rsidP="00FC06C9">
      <w:pPr>
        <w:spacing w:after="0"/>
        <w:rPr>
          <w:b/>
          <w:color w:val="006AB3"/>
          <w:sz w:val="24"/>
          <w:szCs w:val="24"/>
        </w:rPr>
      </w:pPr>
      <w:r w:rsidRPr="00935601">
        <w:rPr>
          <w:b/>
          <w:color w:val="006AB3"/>
          <w:sz w:val="24"/>
          <w:szCs w:val="24"/>
        </w:rPr>
        <w:lastRenderedPageBreak/>
        <w:t>Unterrichtsverlauf</w:t>
      </w:r>
      <w:r w:rsidR="003C468D">
        <w:rPr>
          <w:b/>
          <w:color w:val="006AB3"/>
          <w:sz w:val="24"/>
          <w:szCs w:val="24"/>
        </w:rPr>
        <w:t>, 3. Einzelstunde (45 Minuten)</w:t>
      </w:r>
    </w:p>
    <w:p w14:paraId="344B8C0B" w14:textId="77777777" w:rsidR="00FC06C9" w:rsidRDefault="00FC06C9" w:rsidP="008B31E1">
      <w:pPr>
        <w:rPr>
          <w:sz w:val="20"/>
          <w:szCs w:val="20"/>
        </w:rPr>
      </w:pP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917"/>
        <w:gridCol w:w="3477"/>
        <w:gridCol w:w="1843"/>
        <w:gridCol w:w="1701"/>
        <w:gridCol w:w="4678"/>
      </w:tblGrid>
      <w:tr w:rsidR="006E5440" w:rsidRPr="00935601" w14:paraId="19AAB448" w14:textId="77777777" w:rsidTr="009B6B4B">
        <w:tc>
          <w:tcPr>
            <w:tcW w:w="1418" w:type="dxa"/>
            <w:shd w:val="clear" w:color="auto" w:fill="DBE5F1"/>
            <w:vAlign w:val="center"/>
          </w:tcPr>
          <w:p w14:paraId="5148468E" w14:textId="77777777" w:rsidR="006E5440" w:rsidRPr="00935601" w:rsidRDefault="006E5440" w:rsidP="006E5440">
            <w:pPr>
              <w:spacing w:before="60" w:after="60"/>
              <w:rPr>
                <w:rFonts w:cs="Arial"/>
                <w:b/>
                <w:bCs/>
              </w:rPr>
            </w:pPr>
            <w:r w:rsidRPr="00935601">
              <w:rPr>
                <w:rFonts w:cs="Arial"/>
                <w:b/>
                <w:bCs/>
              </w:rPr>
              <w:t>Phase</w:t>
            </w:r>
          </w:p>
        </w:tc>
        <w:tc>
          <w:tcPr>
            <w:tcW w:w="917" w:type="dxa"/>
            <w:shd w:val="clear" w:color="auto" w:fill="DBE5F1"/>
            <w:vAlign w:val="center"/>
          </w:tcPr>
          <w:p w14:paraId="5CC79724" w14:textId="77777777" w:rsidR="006E5440" w:rsidRPr="00935601" w:rsidRDefault="006E5440" w:rsidP="006E5440">
            <w:pPr>
              <w:spacing w:before="60" w:after="60"/>
              <w:rPr>
                <w:rFonts w:cs="Arial"/>
                <w:b/>
                <w:bCs/>
              </w:rPr>
            </w:pPr>
            <w:r w:rsidRPr="00935601">
              <w:rPr>
                <w:rFonts w:cs="Arial"/>
                <w:b/>
                <w:bCs/>
              </w:rPr>
              <w:t>Zeit</w:t>
            </w:r>
          </w:p>
        </w:tc>
        <w:tc>
          <w:tcPr>
            <w:tcW w:w="3477" w:type="dxa"/>
            <w:shd w:val="clear" w:color="auto" w:fill="DBE5F1"/>
            <w:vAlign w:val="center"/>
          </w:tcPr>
          <w:p w14:paraId="6FFE2CF2" w14:textId="77777777" w:rsidR="006E5440" w:rsidRPr="00935601" w:rsidRDefault="006E5440" w:rsidP="006E5440">
            <w:pPr>
              <w:spacing w:before="60" w:after="60"/>
              <w:rPr>
                <w:rFonts w:cs="Arial"/>
                <w:b/>
                <w:bCs/>
              </w:rPr>
            </w:pPr>
            <w:r w:rsidRPr="00935601">
              <w:rPr>
                <w:rFonts w:cs="Arial"/>
                <w:b/>
                <w:bCs/>
              </w:rPr>
              <w:t>Inhalt</w:t>
            </w:r>
          </w:p>
        </w:tc>
        <w:tc>
          <w:tcPr>
            <w:tcW w:w="1843" w:type="dxa"/>
            <w:shd w:val="clear" w:color="auto" w:fill="DBE5F1"/>
            <w:vAlign w:val="center"/>
          </w:tcPr>
          <w:p w14:paraId="050F3D33" w14:textId="77777777" w:rsidR="006E5440" w:rsidRPr="00935601" w:rsidRDefault="006E5440" w:rsidP="006E5440">
            <w:pPr>
              <w:spacing w:before="60" w:after="60"/>
              <w:rPr>
                <w:rFonts w:cs="Arial"/>
                <w:b/>
                <w:bCs/>
              </w:rPr>
            </w:pPr>
            <w:r w:rsidRPr="00935601">
              <w:rPr>
                <w:rFonts w:cs="Arial"/>
                <w:b/>
                <w:bCs/>
              </w:rPr>
              <w:t>Sozialform</w:t>
            </w:r>
          </w:p>
        </w:tc>
        <w:tc>
          <w:tcPr>
            <w:tcW w:w="1701" w:type="dxa"/>
            <w:shd w:val="clear" w:color="auto" w:fill="DBE5F1"/>
            <w:vAlign w:val="center"/>
          </w:tcPr>
          <w:p w14:paraId="34AB759D" w14:textId="77777777" w:rsidR="006E5440" w:rsidRPr="00935601" w:rsidRDefault="006E5440" w:rsidP="006E5440">
            <w:pPr>
              <w:spacing w:before="60" w:after="60"/>
              <w:rPr>
                <w:rFonts w:cs="Arial"/>
                <w:b/>
                <w:bCs/>
              </w:rPr>
            </w:pPr>
            <w:r w:rsidRPr="00935601">
              <w:rPr>
                <w:rFonts w:cs="Arial"/>
                <w:b/>
                <w:bCs/>
              </w:rPr>
              <w:t>Medien und Materialien</w:t>
            </w:r>
          </w:p>
        </w:tc>
        <w:tc>
          <w:tcPr>
            <w:tcW w:w="4678" w:type="dxa"/>
            <w:shd w:val="clear" w:color="auto" w:fill="DBE5F1"/>
            <w:vAlign w:val="center"/>
          </w:tcPr>
          <w:p w14:paraId="30CBE8B2" w14:textId="1C0AC5BC" w:rsidR="006E5440" w:rsidRPr="00935601" w:rsidRDefault="006E5440" w:rsidP="006E5440">
            <w:pPr>
              <w:spacing w:before="60" w:after="60"/>
              <w:rPr>
                <w:rFonts w:cs="Arial"/>
                <w:b/>
                <w:bCs/>
              </w:rPr>
            </w:pPr>
            <w:r w:rsidRPr="00935601">
              <w:rPr>
                <w:rFonts w:cs="Arial"/>
                <w:b/>
                <w:bCs/>
              </w:rPr>
              <w:t>Anmerkungen</w:t>
            </w:r>
          </w:p>
        </w:tc>
      </w:tr>
      <w:tr w:rsidR="006E5440" w:rsidRPr="00935601" w14:paraId="4B8A4E50" w14:textId="77777777" w:rsidTr="009B6B4B">
        <w:tc>
          <w:tcPr>
            <w:tcW w:w="1418" w:type="dxa"/>
          </w:tcPr>
          <w:p w14:paraId="44D2E9CD" w14:textId="77777777" w:rsidR="006E5440" w:rsidRPr="00935601" w:rsidRDefault="006E5440" w:rsidP="006E5440">
            <w:pPr>
              <w:spacing w:before="60" w:afterLines="60" w:after="144"/>
              <w:rPr>
                <w:rFonts w:cs="Arial"/>
                <w:b/>
                <w:bCs/>
                <w:sz w:val="20"/>
                <w:szCs w:val="20"/>
              </w:rPr>
            </w:pPr>
            <w:r w:rsidRPr="00935601">
              <w:rPr>
                <w:rFonts w:cs="Arial"/>
                <w:b/>
                <w:bCs/>
                <w:sz w:val="20"/>
                <w:szCs w:val="20"/>
              </w:rPr>
              <w:t>Einstieg</w:t>
            </w:r>
          </w:p>
        </w:tc>
        <w:tc>
          <w:tcPr>
            <w:tcW w:w="917" w:type="dxa"/>
          </w:tcPr>
          <w:p w14:paraId="6A60276D" w14:textId="36352A3D" w:rsidR="006E5440" w:rsidRPr="00935601" w:rsidRDefault="006E5440" w:rsidP="006E5440">
            <w:pPr>
              <w:spacing w:before="60" w:afterLines="60" w:after="144"/>
              <w:rPr>
                <w:rFonts w:cs="Arial"/>
                <w:bCs/>
                <w:sz w:val="20"/>
                <w:szCs w:val="20"/>
              </w:rPr>
            </w:pPr>
            <w:r w:rsidRPr="00935601">
              <w:rPr>
                <w:rFonts w:cs="Arial"/>
                <w:bCs/>
                <w:sz w:val="20"/>
                <w:szCs w:val="20"/>
              </w:rPr>
              <w:t>10 Min</w:t>
            </w:r>
            <w:r w:rsidR="00C807A9">
              <w:rPr>
                <w:rFonts w:cs="Arial"/>
                <w:bCs/>
                <w:sz w:val="20"/>
                <w:szCs w:val="20"/>
              </w:rPr>
              <w:t>uten</w:t>
            </w:r>
          </w:p>
        </w:tc>
        <w:tc>
          <w:tcPr>
            <w:tcW w:w="3477" w:type="dxa"/>
          </w:tcPr>
          <w:p w14:paraId="05D56528" w14:textId="77777777" w:rsidR="006E5440" w:rsidRPr="00935601" w:rsidRDefault="004A62DD" w:rsidP="006E5440">
            <w:pPr>
              <w:spacing w:before="60" w:afterLines="60" w:after="144"/>
              <w:rPr>
                <w:rFonts w:cs="Arial"/>
                <w:bCs/>
                <w:sz w:val="20"/>
                <w:szCs w:val="20"/>
              </w:rPr>
            </w:pPr>
            <w:r w:rsidRPr="00935601">
              <w:rPr>
                <w:rFonts w:cs="Arial"/>
                <w:bCs/>
                <w:sz w:val="20"/>
                <w:szCs w:val="20"/>
              </w:rPr>
              <w:t xml:space="preserve">Wiederholung der </w:t>
            </w:r>
            <w:r w:rsidR="00CD641E" w:rsidRPr="00935601">
              <w:rPr>
                <w:rFonts w:cs="Arial"/>
                <w:bCs/>
                <w:sz w:val="20"/>
                <w:szCs w:val="20"/>
              </w:rPr>
              <w:t>Inflationsu</w:t>
            </w:r>
            <w:r w:rsidRPr="00935601">
              <w:rPr>
                <w:rFonts w:cs="Arial"/>
                <w:bCs/>
                <w:sz w:val="20"/>
                <w:szCs w:val="20"/>
              </w:rPr>
              <w:t xml:space="preserve">rsachen </w:t>
            </w:r>
          </w:p>
          <w:p w14:paraId="669659DD" w14:textId="77777777" w:rsidR="000B6C96" w:rsidRPr="00935601" w:rsidRDefault="000B6C96" w:rsidP="009A753A">
            <w:pPr>
              <w:spacing w:before="60" w:after="60"/>
              <w:rPr>
                <w:rFonts w:cs="Arial"/>
                <w:bCs/>
                <w:sz w:val="20"/>
                <w:szCs w:val="20"/>
              </w:rPr>
            </w:pPr>
            <w:r w:rsidRPr="00935601">
              <w:rPr>
                <w:rFonts w:cs="Arial"/>
                <w:bCs/>
                <w:sz w:val="20"/>
                <w:szCs w:val="20"/>
              </w:rPr>
              <w:t xml:space="preserve">Kurze Rekapitulation der Inflationstheorien und </w:t>
            </w:r>
            <w:r w:rsidR="00C90E6D" w:rsidRPr="00935601">
              <w:rPr>
                <w:rFonts w:cs="Arial"/>
                <w:bCs/>
                <w:sz w:val="20"/>
                <w:szCs w:val="20"/>
              </w:rPr>
              <w:t>der Lohn-Preis-Spirale</w:t>
            </w:r>
          </w:p>
        </w:tc>
        <w:tc>
          <w:tcPr>
            <w:tcW w:w="1843" w:type="dxa"/>
          </w:tcPr>
          <w:p w14:paraId="3102652D" w14:textId="186D3A69" w:rsidR="006E5440" w:rsidRPr="00935601" w:rsidRDefault="006F45F2" w:rsidP="00A91933">
            <w:pPr>
              <w:spacing w:before="60" w:afterLines="60" w:after="144"/>
              <w:rPr>
                <w:rFonts w:cs="Arial"/>
                <w:bCs/>
                <w:sz w:val="20"/>
                <w:szCs w:val="20"/>
              </w:rPr>
            </w:pPr>
            <w:r>
              <w:rPr>
                <w:rFonts w:eastAsia="Times New Roman" w:cs="Arial"/>
                <w:bCs/>
                <w:sz w:val="20"/>
                <w:szCs w:val="20"/>
                <w:lang w:eastAsia="de-DE"/>
              </w:rPr>
              <w:t>Unterrichtsgespräch (UG)</w:t>
            </w:r>
            <w:r w:rsidR="00C90E6D" w:rsidRPr="00935601">
              <w:rPr>
                <w:rFonts w:cs="Arial"/>
                <w:bCs/>
                <w:sz w:val="20"/>
                <w:szCs w:val="20"/>
              </w:rPr>
              <w:t xml:space="preserve"> bzw. Vortrag </w:t>
            </w:r>
            <w:r w:rsidR="00A91933" w:rsidRPr="00935601">
              <w:rPr>
                <w:rFonts w:cs="Arial"/>
                <w:bCs/>
                <w:sz w:val="20"/>
                <w:szCs w:val="20"/>
              </w:rPr>
              <w:t>der Schüler</w:t>
            </w:r>
            <w:r>
              <w:rPr>
                <w:rFonts w:cs="Arial"/>
                <w:bCs/>
                <w:sz w:val="20"/>
                <w:szCs w:val="20"/>
              </w:rPr>
              <w:t>*</w:t>
            </w:r>
            <w:r w:rsidR="00C807A9">
              <w:rPr>
                <w:rFonts w:cs="Arial"/>
                <w:bCs/>
                <w:sz w:val="20"/>
                <w:szCs w:val="20"/>
              </w:rPr>
              <w:t>innen</w:t>
            </w:r>
          </w:p>
        </w:tc>
        <w:tc>
          <w:tcPr>
            <w:tcW w:w="1701" w:type="dxa"/>
          </w:tcPr>
          <w:p w14:paraId="43F04CC9" w14:textId="77777777" w:rsidR="006E5440" w:rsidRPr="00935601" w:rsidRDefault="00C90E6D" w:rsidP="006E5440">
            <w:pPr>
              <w:spacing w:before="60" w:afterLines="60" w:after="144"/>
              <w:rPr>
                <w:rFonts w:cs="Arial"/>
                <w:bCs/>
                <w:sz w:val="20"/>
                <w:szCs w:val="20"/>
              </w:rPr>
            </w:pPr>
            <w:r w:rsidRPr="00935601">
              <w:rPr>
                <w:rFonts w:cs="Arial"/>
                <w:sz w:val="20"/>
                <w:szCs w:val="20"/>
              </w:rPr>
              <w:t>Arbeitsblatt „Ursachen der Inflation und ihre Folgen“</w:t>
            </w:r>
          </w:p>
        </w:tc>
        <w:tc>
          <w:tcPr>
            <w:tcW w:w="4678" w:type="dxa"/>
          </w:tcPr>
          <w:p w14:paraId="74BE81E6" w14:textId="77777777" w:rsidR="006E5440" w:rsidRPr="00935601" w:rsidRDefault="00C90E6D" w:rsidP="00A91933">
            <w:pPr>
              <w:spacing w:before="60" w:after="60"/>
              <w:rPr>
                <w:rFonts w:cs="Arial"/>
                <w:bCs/>
                <w:sz w:val="20"/>
                <w:szCs w:val="20"/>
              </w:rPr>
            </w:pPr>
            <w:r w:rsidRPr="00935601">
              <w:rPr>
                <w:rFonts w:cs="Arial"/>
                <w:bCs/>
                <w:sz w:val="20"/>
                <w:szCs w:val="20"/>
              </w:rPr>
              <w:t xml:space="preserve">Die Theorien zur Inflation werden noch einmal wiederholt. Hier ist besonders darauf zu achten, diese richtig einzuordnen (nämlich </w:t>
            </w:r>
            <w:r w:rsidR="00A91933" w:rsidRPr="00935601">
              <w:rPr>
                <w:rFonts w:cs="Arial"/>
                <w:bCs/>
                <w:sz w:val="20"/>
                <w:szCs w:val="20"/>
              </w:rPr>
              <w:t xml:space="preserve">in </w:t>
            </w:r>
            <w:r w:rsidRPr="00935601">
              <w:rPr>
                <w:rFonts w:cs="Arial"/>
                <w:bCs/>
                <w:sz w:val="20"/>
                <w:szCs w:val="20"/>
              </w:rPr>
              <w:t xml:space="preserve">geldmengen-, nachfrage- und angebotsinduzierte Inflation) </w:t>
            </w:r>
          </w:p>
        </w:tc>
      </w:tr>
      <w:tr w:rsidR="006E5440" w:rsidRPr="00935601" w14:paraId="275927DB" w14:textId="77777777" w:rsidTr="009B6B4B">
        <w:tc>
          <w:tcPr>
            <w:tcW w:w="1418" w:type="dxa"/>
          </w:tcPr>
          <w:p w14:paraId="13EB3359" w14:textId="77777777" w:rsidR="006E5440" w:rsidRPr="00935601" w:rsidRDefault="00A91933" w:rsidP="006E5440">
            <w:pPr>
              <w:pStyle w:val="Kopfzeile"/>
              <w:tabs>
                <w:tab w:val="clear" w:pos="4536"/>
                <w:tab w:val="clear" w:pos="9072"/>
              </w:tabs>
              <w:spacing w:before="60" w:afterLines="60" w:after="144"/>
              <w:rPr>
                <w:rFonts w:cs="Arial"/>
                <w:b/>
                <w:bCs/>
                <w:sz w:val="20"/>
                <w:szCs w:val="20"/>
              </w:rPr>
            </w:pPr>
            <w:r w:rsidRPr="00935601">
              <w:rPr>
                <w:rFonts w:cs="Arial"/>
                <w:b/>
                <w:bCs/>
                <w:sz w:val="20"/>
                <w:szCs w:val="20"/>
              </w:rPr>
              <w:t>Persönliche Auseinandersetzung mit dem Thema</w:t>
            </w:r>
          </w:p>
        </w:tc>
        <w:tc>
          <w:tcPr>
            <w:tcW w:w="917" w:type="dxa"/>
          </w:tcPr>
          <w:p w14:paraId="411DA078" w14:textId="30A230CA" w:rsidR="006E5440" w:rsidRPr="00935601" w:rsidRDefault="00882F5A" w:rsidP="00882F5A">
            <w:pPr>
              <w:spacing w:before="60" w:afterLines="60" w:after="144"/>
              <w:rPr>
                <w:rFonts w:cs="Arial"/>
                <w:sz w:val="20"/>
                <w:szCs w:val="20"/>
              </w:rPr>
            </w:pPr>
            <w:r w:rsidRPr="00935601">
              <w:rPr>
                <w:rFonts w:cs="Arial"/>
                <w:sz w:val="20"/>
                <w:szCs w:val="20"/>
              </w:rPr>
              <w:t>25</w:t>
            </w:r>
            <w:r w:rsidR="00A91933" w:rsidRPr="00935601">
              <w:rPr>
                <w:rFonts w:cs="Arial"/>
                <w:sz w:val="20"/>
                <w:szCs w:val="20"/>
              </w:rPr>
              <w:t xml:space="preserve"> </w:t>
            </w:r>
            <w:r w:rsidR="008E680A">
              <w:rPr>
                <w:rFonts w:cs="Arial"/>
                <w:sz w:val="20"/>
                <w:szCs w:val="20"/>
              </w:rPr>
              <w:t xml:space="preserve">    </w:t>
            </w:r>
            <w:r w:rsidR="00A91933" w:rsidRPr="00935601">
              <w:rPr>
                <w:rFonts w:cs="Arial"/>
                <w:sz w:val="20"/>
                <w:szCs w:val="20"/>
              </w:rPr>
              <w:t>Min</w:t>
            </w:r>
            <w:r w:rsidR="008E680A">
              <w:rPr>
                <w:rFonts w:cs="Arial"/>
                <w:sz w:val="20"/>
                <w:szCs w:val="20"/>
              </w:rPr>
              <w:t>uten</w:t>
            </w:r>
          </w:p>
        </w:tc>
        <w:tc>
          <w:tcPr>
            <w:tcW w:w="3477" w:type="dxa"/>
          </w:tcPr>
          <w:p w14:paraId="28A1EBD8" w14:textId="4CD77831" w:rsidR="006E5440" w:rsidRPr="00935601" w:rsidRDefault="006954F0" w:rsidP="00A91933">
            <w:pPr>
              <w:spacing w:before="60" w:afterLines="60" w:after="144"/>
              <w:rPr>
                <w:rFonts w:cs="Arial"/>
                <w:sz w:val="20"/>
                <w:szCs w:val="20"/>
              </w:rPr>
            </w:pPr>
            <w:r>
              <w:rPr>
                <w:rFonts w:cs="Arial"/>
                <w:sz w:val="20"/>
                <w:szCs w:val="20"/>
              </w:rPr>
              <w:t xml:space="preserve">Fragestellung: </w:t>
            </w:r>
            <w:r w:rsidR="00267420" w:rsidRPr="00935601">
              <w:rPr>
                <w:rFonts w:cs="Arial"/>
                <w:sz w:val="20"/>
                <w:szCs w:val="20"/>
              </w:rPr>
              <w:t>Wen betrifft die</w:t>
            </w:r>
            <w:r w:rsidR="00A91933" w:rsidRPr="00935601">
              <w:rPr>
                <w:rFonts w:cs="Arial"/>
                <w:sz w:val="20"/>
                <w:szCs w:val="20"/>
              </w:rPr>
              <w:t xml:space="preserve"> Inflation</w:t>
            </w:r>
            <w:r w:rsidR="00267420" w:rsidRPr="00935601">
              <w:rPr>
                <w:rFonts w:cs="Arial"/>
                <w:sz w:val="20"/>
                <w:szCs w:val="20"/>
              </w:rPr>
              <w:t xml:space="preserve"> </w:t>
            </w:r>
            <w:r w:rsidR="00837DCA">
              <w:rPr>
                <w:rFonts w:cs="Arial"/>
                <w:sz w:val="20"/>
                <w:szCs w:val="20"/>
              </w:rPr>
              <w:t>und in welchem Umfang</w:t>
            </w:r>
            <w:r>
              <w:rPr>
                <w:rFonts w:cs="Arial"/>
                <w:sz w:val="20"/>
                <w:szCs w:val="20"/>
              </w:rPr>
              <w:t>?</w:t>
            </w:r>
          </w:p>
          <w:p w14:paraId="66E1858C" w14:textId="5AFFC6CA" w:rsidR="00A91933" w:rsidRPr="00935601" w:rsidRDefault="00505540" w:rsidP="00267420">
            <w:pPr>
              <w:spacing w:before="60" w:afterLines="60" w:after="144"/>
              <w:rPr>
                <w:rFonts w:cs="Arial"/>
                <w:sz w:val="20"/>
                <w:szCs w:val="20"/>
              </w:rPr>
            </w:pPr>
            <w:r>
              <w:rPr>
                <w:rFonts w:cs="Arial"/>
                <w:sz w:val="20"/>
                <w:szCs w:val="20"/>
              </w:rPr>
              <w:t>I</w:t>
            </w:r>
            <w:r w:rsidR="00B174D9" w:rsidRPr="00935601">
              <w:rPr>
                <w:rFonts w:cs="Arial"/>
                <w:sz w:val="20"/>
                <w:szCs w:val="20"/>
              </w:rPr>
              <w:t xml:space="preserve">n verschiedene </w:t>
            </w:r>
            <w:r w:rsidR="00267420" w:rsidRPr="00935601">
              <w:rPr>
                <w:rFonts w:cs="Arial"/>
                <w:sz w:val="20"/>
                <w:szCs w:val="20"/>
              </w:rPr>
              <w:t>Situationen</w:t>
            </w:r>
            <w:r>
              <w:rPr>
                <w:rFonts w:cs="Arial"/>
                <w:sz w:val="20"/>
                <w:szCs w:val="20"/>
              </w:rPr>
              <w:t xml:space="preserve"> hineinversetzen</w:t>
            </w:r>
            <w:r w:rsidR="00B174D9" w:rsidRPr="00935601">
              <w:rPr>
                <w:rFonts w:cs="Arial"/>
                <w:sz w:val="20"/>
                <w:szCs w:val="20"/>
              </w:rPr>
              <w:t xml:space="preserve"> und analysieren, </w:t>
            </w:r>
            <w:r w:rsidR="006369E8" w:rsidRPr="00935601">
              <w:rPr>
                <w:rFonts w:cs="Arial"/>
                <w:sz w:val="20"/>
                <w:szCs w:val="20"/>
              </w:rPr>
              <w:t xml:space="preserve">welche Auswirkungen </w:t>
            </w:r>
            <w:r>
              <w:rPr>
                <w:rFonts w:cs="Arial"/>
                <w:sz w:val="20"/>
                <w:szCs w:val="20"/>
              </w:rPr>
              <w:t>diese</w:t>
            </w:r>
            <w:r w:rsidR="006369E8" w:rsidRPr="00935601">
              <w:rPr>
                <w:rFonts w:cs="Arial"/>
                <w:sz w:val="20"/>
                <w:szCs w:val="20"/>
              </w:rPr>
              <w:t xml:space="preserve"> hat </w:t>
            </w:r>
            <w:r w:rsidR="00267420" w:rsidRPr="00935601">
              <w:rPr>
                <w:rFonts w:cs="Arial"/>
                <w:sz w:val="20"/>
                <w:szCs w:val="20"/>
              </w:rPr>
              <w:t>(Aufgabe 3)</w:t>
            </w:r>
          </w:p>
          <w:p w14:paraId="74CD4205" w14:textId="0B31A114" w:rsidR="00882F5A" w:rsidRPr="00935601" w:rsidRDefault="00882F5A" w:rsidP="00267420">
            <w:pPr>
              <w:spacing w:before="60" w:afterLines="60" w:after="144"/>
              <w:rPr>
                <w:rFonts w:cs="Arial"/>
                <w:sz w:val="20"/>
                <w:szCs w:val="20"/>
              </w:rPr>
            </w:pPr>
            <w:r w:rsidRPr="00935601">
              <w:rPr>
                <w:rFonts w:cs="Arial"/>
                <w:sz w:val="20"/>
                <w:szCs w:val="20"/>
              </w:rPr>
              <w:t>Besprechen der Aufgabe</w:t>
            </w:r>
            <w:r w:rsidR="006954F0">
              <w:rPr>
                <w:rFonts w:cs="Arial"/>
                <w:sz w:val="20"/>
                <w:szCs w:val="20"/>
              </w:rPr>
              <w:t xml:space="preserve"> 3</w:t>
            </w:r>
          </w:p>
        </w:tc>
        <w:tc>
          <w:tcPr>
            <w:tcW w:w="1843" w:type="dxa"/>
          </w:tcPr>
          <w:p w14:paraId="016AA4D1" w14:textId="1DC861F4" w:rsidR="006E5440" w:rsidRPr="00935601" w:rsidRDefault="004F659C" w:rsidP="006E5440">
            <w:pPr>
              <w:spacing w:before="60" w:afterLines="60" w:after="144"/>
              <w:rPr>
                <w:rFonts w:cs="Arial"/>
                <w:sz w:val="20"/>
                <w:szCs w:val="20"/>
              </w:rPr>
            </w:pPr>
            <w:r w:rsidRPr="00935601">
              <w:rPr>
                <w:rFonts w:cs="Arial"/>
                <w:sz w:val="20"/>
                <w:szCs w:val="20"/>
              </w:rPr>
              <w:t>Einzel</w:t>
            </w:r>
            <w:r>
              <w:rPr>
                <w:rFonts w:cs="Arial"/>
                <w:sz w:val="20"/>
                <w:szCs w:val="20"/>
              </w:rPr>
              <w:t>arbeit</w:t>
            </w:r>
            <w:r w:rsidR="006F45F2">
              <w:rPr>
                <w:rFonts w:cs="Arial"/>
                <w:sz w:val="20"/>
                <w:szCs w:val="20"/>
              </w:rPr>
              <w:t xml:space="preserve"> (EA)</w:t>
            </w:r>
          </w:p>
        </w:tc>
        <w:tc>
          <w:tcPr>
            <w:tcW w:w="1701" w:type="dxa"/>
          </w:tcPr>
          <w:p w14:paraId="7341A816" w14:textId="6636E8E4" w:rsidR="006E5440" w:rsidRPr="00935601" w:rsidRDefault="00267420" w:rsidP="006E5440">
            <w:pPr>
              <w:spacing w:before="60" w:afterLines="60" w:after="144"/>
              <w:rPr>
                <w:rFonts w:cs="Arial"/>
                <w:sz w:val="20"/>
                <w:szCs w:val="20"/>
              </w:rPr>
            </w:pPr>
            <w:r w:rsidRPr="00935601">
              <w:rPr>
                <w:rFonts w:cs="Arial"/>
                <w:sz w:val="20"/>
                <w:szCs w:val="20"/>
              </w:rPr>
              <w:t>Arbeitsblatt „Ursachen der Inflation und ihre Folgen“</w:t>
            </w:r>
          </w:p>
        </w:tc>
        <w:tc>
          <w:tcPr>
            <w:tcW w:w="4678" w:type="dxa"/>
          </w:tcPr>
          <w:p w14:paraId="38DA3CBE" w14:textId="6AF49D9A" w:rsidR="006E5440" w:rsidRPr="00935601" w:rsidRDefault="00267420" w:rsidP="00267420">
            <w:pPr>
              <w:spacing w:before="60" w:afterLines="60" w:after="144"/>
              <w:rPr>
                <w:rFonts w:cs="Arial"/>
                <w:sz w:val="20"/>
                <w:szCs w:val="20"/>
              </w:rPr>
            </w:pPr>
            <w:r w:rsidRPr="00935601">
              <w:rPr>
                <w:rFonts w:cs="Arial"/>
                <w:sz w:val="20"/>
                <w:szCs w:val="20"/>
              </w:rPr>
              <w:t>Die Schüler</w:t>
            </w:r>
            <w:r w:rsidR="007D5C93">
              <w:rPr>
                <w:rFonts w:cs="Arial"/>
                <w:sz w:val="20"/>
                <w:szCs w:val="20"/>
              </w:rPr>
              <w:t>*</w:t>
            </w:r>
            <w:r w:rsidRPr="00935601">
              <w:rPr>
                <w:rFonts w:cs="Arial"/>
                <w:sz w:val="20"/>
                <w:szCs w:val="20"/>
              </w:rPr>
              <w:t>innen</w:t>
            </w:r>
            <w:r w:rsidR="00505540">
              <w:rPr>
                <w:rFonts w:cs="Arial"/>
                <w:sz w:val="20"/>
                <w:szCs w:val="20"/>
              </w:rPr>
              <w:t xml:space="preserve"> </w:t>
            </w:r>
            <w:r w:rsidRPr="00935601">
              <w:rPr>
                <w:rFonts w:cs="Arial"/>
                <w:sz w:val="20"/>
                <w:szCs w:val="20"/>
              </w:rPr>
              <w:t xml:space="preserve">versetzen sich </w:t>
            </w:r>
            <w:r w:rsidR="00A1133D" w:rsidRPr="00935601">
              <w:rPr>
                <w:rFonts w:cs="Arial"/>
                <w:sz w:val="20"/>
                <w:szCs w:val="20"/>
              </w:rPr>
              <w:t xml:space="preserve">in verschiedene Rollen und </w:t>
            </w:r>
            <w:r w:rsidR="00A1133D">
              <w:rPr>
                <w:rFonts w:cs="Arial"/>
                <w:sz w:val="20"/>
                <w:szCs w:val="20"/>
              </w:rPr>
              <w:t>a</w:t>
            </w:r>
            <w:r w:rsidR="00A1133D" w:rsidRPr="00935601">
              <w:rPr>
                <w:rFonts w:cs="Arial"/>
                <w:sz w:val="20"/>
                <w:szCs w:val="20"/>
              </w:rPr>
              <w:t>nalysieren</w:t>
            </w:r>
            <w:r w:rsidRPr="00935601">
              <w:rPr>
                <w:rFonts w:cs="Arial"/>
                <w:sz w:val="20"/>
                <w:szCs w:val="20"/>
              </w:rPr>
              <w:t>, wie die Inflation sie in</w:t>
            </w:r>
            <w:r w:rsidR="006954F0">
              <w:rPr>
                <w:rFonts w:cs="Arial"/>
                <w:sz w:val="20"/>
                <w:szCs w:val="20"/>
              </w:rPr>
              <w:t xml:space="preserve"> der gegebenen</w:t>
            </w:r>
            <w:r w:rsidRPr="00935601">
              <w:rPr>
                <w:rFonts w:cs="Arial"/>
                <w:sz w:val="20"/>
                <w:szCs w:val="20"/>
              </w:rPr>
              <w:t xml:space="preserve"> Situation „betrifft“. </w:t>
            </w:r>
            <w:r w:rsidR="006954F0">
              <w:rPr>
                <w:rFonts w:cs="Arial"/>
                <w:sz w:val="20"/>
                <w:szCs w:val="20"/>
              </w:rPr>
              <w:t>Aus der Aufgabe wird deutlich</w:t>
            </w:r>
            <w:r w:rsidRPr="00935601">
              <w:rPr>
                <w:rFonts w:cs="Arial"/>
                <w:sz w:val="20"/>
                <w:szCs w:val="20"/>
              </w:rPr>
              <w:t xml:space="preserve">, dass man nicht auf der Gewinner- oder Verliererseite steht, sondern niemand von der Inflation unberührt bleibt. </w:t>
            </w:r>
          </w:p>
        </w:tc>
      </w:tr>
      <w:tr w:rsidR="006E5440" w:rsidRPr="00935601" w14:paraId="48825D27" w14:textId="77777777" w:rsidTr="009B6B4B">
        <w:tc>
          <w:tcPr>
            <w:tcW w:w="1418" w:type="dxa"/>
          </w:tcPr>
          <w:p w14:paraId="225AC671" w14:textId="77777777" w:rsidR="006E5440" w:rsidRPr="00935601" w:rsidRDefault="00C45831" w:rsidP="006E5440">
            <w:pPr>
              <w:pStyle w:val="Kopfzeile"/>
              <w:tabs>
                <w:tab w:val="clear" w:pos="4536"/>
                <w:tab w:val="clear" w:pos="9072"/>
              </w:tabs>
              <w:spacing w:before="60" w:afterLines="60" w:after="144"/>
              <w:rPr>
                <w:rFonts w:cs="Arial"/>
                <w:b/>
                <w:bCs/>
                <w:sz w:val="20"/>
                <w:szCs w:val="20"/>
              </w:rPr>
            </w:pPr>
            <w:r w:rsidRPr="00935601">
              <w:rPr>
                <w:rFonts w:cs="Arial"/>
                <w:b/>
                <w:bCs/>
                <w:sz w:val="20"/>
                <w:szCs w:val="20"/>
              </w:rPr>
              <w:t>Diskussion und Ausblick</w:t>
            </w:r>
          </w:p>
        </w:tc>
        <w:tc>
          <w:tcPr>
            <w:tcW w:w="917" w:type="dxa"/>
          </w:tcPr>
          <w:p w14:paraId="0F7B9447" w14:textId="140C702C" w:rsidR="006E5440" w:rsidRPr="00935601" w:rsidRDefault="00882F5A" w:rsidP="006E5440">
            <w:pPr>
              <w:spacing w:before="60" w:afterLines="60" w:after="144"/>
              <w:rPr>
                <w:rFonts w:cs="Arial"/>
                <w:sz w:val="20"/>
                <w:szCs w:val="20"/>
              </w:rPr>
            </w:pPr>
            <w:r w:rsidRPr="00935601">
              <w:rPr>
                <w:rFonts w:cs="Arial"/>
                <w:sz w:val="20"/>
                <w:szCs w:val="20"/>
              </w:rPr>
              <w:t xml:space="preserve">10 </w:t>
            </w:r>
            <w:r w:rsidR="004F659C">
              <w:rPr>
                <w:rFonts w:cs="Arial"/>
                <w:sz w:val="20"/>
                <w:szCs w:val="20"/>
              </w:rPr>
              <w:t xml:space="preserve">    </w:t>
            </w:r>
            <w:r w:rsidRPr="00935601">
              <w:rPr>
                <w:rFonts w:cs="Arial"/>
                <w:sz w:val="20"/>
                <w:szCs w:val="20"/>
              </w:rPr>
              <w:t>Min</w:t>
            </w:r>
            <w:r w:rsidR="004F659C">
              <w:rPr>
                <w:rFonts w:cs="Arial"/>
                <w:sz w:val="20"/>
                <w:szCs w:val="20"/>
              </w:rPr>
              <w:t>uten</w:t>
            </w:r>
          </w:p>
        </w:tc>
        <w:tc>
          <w:tcPr>
            <w:tcW w:w="3477" w:type="dxa"/>
          </w:tcPr>
          <w:p w14:paraId="12F41640" w14:textId="53088E97" w:rsidR="006E5440" w:rsidRPr="00935601" w:rsidRDefault="000B2A20" w:rsidP="006E5440">
            <w:pPr>
              <w:spacing w:before="60" w:afterLines="60" w:after="144"/>
              <w:rPr>
                <w:rFonts w:cs="Arial"/>
                <w:sz w:val="20"/>
                <w:szCs w:val="20"/>
              </w:rPr>
            </w:pPr>
            <w:r>
              <w:rPr>
                <w:rFonts w:cs="Arial"/>
                <w:sz w:val="20"/>
                <w:szCs w:val="20"/>
              </w:rPr>
              <w:t xml:space="preserve">Thema: </w:t>
            </w:r>
            <w:r w:rsidR="00C45831" w:rsidRPr="00935601">
              <w:rPr>
                <w:rFonts w:cs="Arial"/>
                <w:sz w:val="20"/>
                <w:szCs w:val="20"/>
              </w:rPr>
              <w:t>Schul</w:t>
            </w:r>
            <w:r w:rsidR="00976F05" w:rsidRPr="00935601">
              <w:rPr>
                <w:rFonts w:cs="Arial"/>
                <w:sz w:val="20"/>
                <w:szCs w:val="20"/>
              </w:rPr>
              <w:t>d</w:t>
            </w:r>
            <w:r w:rsidR="00C45831" w:rsidRPr="00935601">
              <w:rPr>
                <w:rFonts w:cs="Arial"/>
                <w:sz w:val="20"/>
                <w:szCs w:val="20"/>
              </w:rPr>
              <w:t>en zu Inflationszeiten</w:t>
            </w:r>
          </w:p>
          <w:p w14:paraId="39066067" w14:textId="14E8C206" w:rsidR="00C45831" w:rsidRPr="00935601" w:rsidRDefault="00C45831" w:rsidP="00C45831">
            <w:pPr>
              <w:spacing w:before="60" w:afterLines="60" w:after="144"/>
              <w:rPr>
                <w:rFonts w:cs="Arial"/>
                <w:sz w:val="20"/>
                <w:szCs w:val="20"/>
              </w:rPr>
            </w:pPr>
            <w:r w:rsidRPr="00935601">
              <w:rPr>
                <w:rFonts w:cs="Arial"/>
                <w:sz w:val="20"/>
                <w:szCs w:val="20"/>
              </w:rPr>
              <w:t xml:space="preserve">Kritische Auseinandersetzung der Stellungnahme „In Zeiten von Inflation sollte man Schulden machen!“ </w:t>
            </w:r>
            <w:r w:rsidR="000B2A20">
              <w:rPr>
                <w:rFonts w:cs="Arial"/>
                <w:sz w:val="20"/>
                <w:szCs w:val="20"/>
              </w:rPr>
              <w:t>(</w:t>
            </w:r>
            <w:r w:rsidRPr="00935601">
              <w:rPr>
                <w:rFonts w:cs="Arial"/>
                <w:sz w:val="20"/>
                <w:szCs w:val="20"/>
              </w:rPr>
              <w:t>Aufgabe 4</w:t>
            </w:r>
            <w:r w:rsidR="000B2A20">
              <w:rPr>
                <w:rFonts w:cs="Arial"/>
                <w:sz w:val="20"/>
                <w:szCs w:val="20"/>
              </w:rPr>
              <w:t>)</w:t>
            </w:r>
          </w:p>
        </w:tc>
        <w:tc>
          <w:tcPr>
            <w:tcW w:w="1843" w:type="dxa"/>
          </w:tcPr>
          <w:p w14:paraId="44AD3060" w14:textId="049095DF" w:rsidR="006E5440" w:rsidRPr="00935601" w:rsidRDefault="007516FE" w:rsidP="006E5440">
            <w:pPr>
              <w:spacing w:before="60" w:afterLines="60" w:after="144"/>
              <w:rPr>
                <w:rFonts w:cs="Arial"/>
                <w:sz w:val="20"/>
                <w:szCs w:val="20"/>
              </w:rPr>
            </w:pPr>
            <w:r>
              <w:rPr>
                <w:rFonts w:eastAsia="Times New Roman" w:cs="Arial"/>
                <w:bCs/>
                <w:sz w:val="20"/>
                <w:szCs w:val="20"/>
                <w:lang w:eastAsia="de-DE"/>
              </w:rPr>
              <w:t>Unterrichtsgespräch</w:t>
            </w:r>
            <w:r w:rsidR="006F45F2">
              <w:rPr>
                <w:rFonts w:eastAsia="Times New Roman" w:cs="Arial"/>
                <w:bCs/>
                <w:sz w:val="20"/>
                <w:szCs w:val="20"/>
                <w:lang w:eastAsia="de-DE"/>
              </w:rPr>
              <w:t xml:space="preserve"> (UG)</w:t>
            </w:r>
          </w:p>
        </w:tc>
        <w:tc>
          <w:tcPr>
            <w:tcW w:w="1701" w:type="dxa"/>
          </w:tcPr>
          <w:p w14:paraId="4325AE5D" w14:textId="77777777" w:rsidR="006E5440" w:rsidRPr="00935601" w:rsidRDefault="00C45831" w:rsidP="006E5440">
            <w:pPr>
              <w:spacing w:before="60" w:afterLines="60" w:after="144"/>
              <w:rPr>
                <w:rFonts w:cs="Arial"/>
                <w:sz w:val="20"/>
                <w:szCs w:val="20"/>
              </w:rPr>
            </w:pPr>
            <w:r w:rsidRPr="00935601">
              <w:rPr>
                <w:rFonts w:cs="Arial"/>
                <w:sz w:val="20"/>
                <w:szCs w:val="20"/>
              </w:rPr>
              <w:t>Arbeitsblatt „Ursachen der Inflation und ihre Folgen“</w:t>
            </w:r>
          </w:p>
        </w:tc>
        <w:tc>
          <w:tcPr>
            <w:tcW w:w="4678" w:type="dxa"/>
          </w:tcPr>
          <w:p w14:paraId="179EF74F" w14:textId="58109F7B" w:rsidR="006E5440" w:rsidRPr="00935601" w:rsidRDefault="00C45831" w:rsidP="006369E8">
            <w:pPr>
              <w:spacing w:before="60" w:afterLines="60" w:after="144"/>
              <w:rPr>
                <w:rFonts w:cs="Arial"/>
                <w:sz w:val="20"/>
                <w:szCs w:val="20"/>
              </w:rPr>
            </w:pPr>
            <w:r w:rsidRPr="00935601">
              <w:rPr>
                <w:rFonts w:cs="Arial"/>
                <w:sz w:val="20"/>
                <w:szCs w:val="20"/>
              </w:rPr>
              <w:t>Die Schüler</w:t>
            </w:r>
            <w:r w:rsidR="007D5C93">
              <w:rPr>
                <w:rFonts w:cs="Arial"/>
                <w:sz w:val="20"/>
                <w:szCs w:val="20"/>
              </w:rPr>
              <w:t>*</w:t>
            </w:r>
            <w:r w:rsidRPr="00935601">
              <w:rPr>
                <w:rFonts w:cs="Arial"/>
                <w:sz w:val="20"/>
                <w:szCs w:val="20"/>
              </w:rPr>
              <w:t>innen</w:t>
            </w:r>
            <w:r w:rsidR="004F659C">
              <w:rPr>
                <w:rFonts w:cs="Arial"/>
                <w:sz w:val="20"/>
                <w:szCs w:val="20"/>
              </w:rPr>
              <w:t xml:space="preserve"> </w:t>
            </w:r>
            <w:r w:rsidRPr="00935601">
              <w:rPr>
                <w:rFonts w:cs="Arial"/>
                <w:sz w:val="20"/>
                <w:szCs w:val="20"/>
              </w:rPr>
              <w:t>haben verstanden, dass Schulden dem Nominalwertprinzip angehören</w:t>
            </w:r>
            <w:r w:rsidR="004F659C">
              <w:rPr>
                <w:rFonts w:cs="Arial"/>
                <w:sz w:val="20"/>
                <w:szCs w:val="20"/>
              </w:rPr>
              <w:t>. Daher ist es</w:t>
            </w:r>
            <w:r w:rsidRPr="00935601">
              <w:rPr>
                <w:rFonts w:cs="Arial"/>
                <w:sz w:val="20"/>
                <w:szCs w:val="20"/>
              </w:rPr>
              <w:t xml:space="preserve"> „</w:t>
            </w:r>
            <w:r w:rsidR="000B2A20">
              <w:rPr>
                <w:rFonts w:cs="Arial"/>
                <w:sz w:val="20"/>
                <w:szCs w:val="20"/>
              </w:rPr>
              <w:t>günstig</w:t>
            </w:r>
            <w:r w:rsidRPr="00935601">
              <w:rPr>
                <w:rFonts w:cs="Arial"/>
                <w:sz w:val="20"/>
                <w:szCs w:val="20"/>
              </w:rPr>
              <w:t xml:space="preserve">“ </w:t>
            </w:r>
            <w:r w:rsidR="000B2A20">
              <w:rPr>
                <w:rFonts w:cs="Arial"/>
                <w:sz w:val="20"/>
                <w:szCs w:val="20"/>
              </w:rPr>
              <w:t>in den</w:t>
            </w:r>
            <w:r w:rsidRPr="00935601">
              <w:rPr>
                <w:rFonts w:cs="Arial"/>
                <w:sz w:val="20"/>
                <w:szCs w:val="20"/>
              </w:rPr>
              <w:t xml:space="preserve"> Inflationszeiten Schulden zu machen, da diese mit der Zeit „real“ weniger werden. Jedoch ist dies ein Trugschluss, da – sofern es sich nicht um einen zinslosen Kredit handelt – immer auch Zinsen gezahlt werden müssen, die mit der Inflation ansteigen.</w:t>
            </w:r>
          </w:p>
        </w:tc>
      </w:tr>
    </w:tbl>
    <w:p w14:paraId="4C3C77A3" w14:textId="77777777" w:rsidR="00FC06C9" w:rsidRDefault="00FC06C9" w:rsidP="008B31E1">
      <w:pPr>
        <w:rPr>
          <w:sz w:val="20"/>
          <w:szCs w:val="20"/>
        </w:rPr>
        <w:sectPr w:rsidR="00FC06C9" w:rsidSect="00306FEA">
          <w:headerReference w:type="default" r:id="rId10"/>
          <w:footerReference w:type="default" r:id="rId11"/>
          <w:pgSz w:w="16838" w:h="11906" w:orient="landscape"/>
          <w:pgMar w:top="1418" w:right="1418" w:bottom="1134" w:left="1134" w:header="0" w:footer="380" w:gutter="0"/>
          <w:cols w:space="708"/>
          <w:docGrid w:linePitch="360"/>
        </w:sectPr>
      </w:pPr>
    </w:p>
    <w:p w14:paraId="79B11983" w14:textId="29D707BD" w:rsidR="002573C9" w:rsidRPr="00A27561" w:rsidRDefault="002573C9" w:rsidP="00A27561">
      <w:pPr>
        <w:pStyle w:val="Listenabsatz"/>
        <w:keepNext/>
        <w:numPr>
          <w:ilvl w:val="0"/>
          <w:numId w:val="12"/>
        </w:numPr>
        <w:spacing w:after="120" w:line="240" w:lineRule="auto"/>
        <w:ind w:left="426"/>
        <w:jc w:val="both"/>
        <w:outlineLvl w:val="0"/>
        <w:rPr>
          <w:rFonts w:eastAsia="Times New Roman" w:cs="Arial"/>
          <w:b/>
          <w:bCs/>
          <w:color w:val="004F86"/>
          <w:sz w:val="24"/>
          <w:szCs w:val="24"/>
          <w:lang w:eastAsia="de-DE"/>
        </w:rPr>
      </w:pPr>
      <w:r w:rsidRPr="00A27561">
        <w:rPr>
          <w:rFonts w:eastAsia="Times New Roman" w:cs="Arial"/>
          <w:b/>
          <w:bCs/>
          <w:color w:val="004F86"/>
          <w:sz w:val="24"/>
          <w:szCs w:val="24"/>
          <w:lang w:eastAsia="de-DE"/>
        </w:rPr>
        <w:lastRenderedPageBreak/>
        <w:t>Stunde</w:t>
      </w:r>
      <w:r w:rsidR="003C66F6">
        <w:rPr>
          <w:rFonts w:eastAsia="Times New Roman" w:cs="Arial"/>
          <w:b/>
          <w:bCs/>
          <w:color w:val="004F86"/>
          <w:sz w:val="24"/>
          <w:szCs w:val="24"/>
          <w:lang w:eastAsia="de-DE"/>
        </w:rPr>
        <w:t xml:space="preserve"> – Übersicht </w:t>
      </w:r>
      <w:r w:rsidR="00E5097B">
        <w:rPr>
          <w:rFonts w:eastAsia="Times New Roman" w:cs="Arial"/>
          <w:b/>
          <w:bCs/>
          <w:color w:val="004F86"/>
          <w:sz w:val="24"/>
          <w:szCs w:val="24"/>
          <w:lang w:eastAsia="de-DE"/>
        </w:rPr>
        <w:t xml:space="preserve">und Lösungen </w:t>
      </w:r>
      <w:r w:rsidR="003C66F6">
        <w:rPr>
          <w:rFonts w:eastAsia="Times New Roman" w:cs="Arial"/>
          <w:b/>
          <w:bCs/>
          <w:color w:val="004F86"/>
          <w:sz w:val="24"/>
          <w:szCs w:val="24"/>
          <w:lang w:eastAsia="de-DE"/>
        </w:rPr>
        <w:t>für Lehrkr</w:t>
      </w:r>
      <w:r w:rsidR="00E5097B">
        <w:rPr>
          <w:rFonts w:eastAsia="Times New Roman" w:cs="Arial"/>
          <w:b/>
          <w:bCs/>
          <w:color w:val="004F86"/>
          <w:sz w:val="24"/>
          <w:szCs w:val="24"/>
          <w:lang w:eastAsia="de-DE"/>
        </w:rPr>
        <w:t>ä</w:t>
      </w:r>
      <w:r w:rsidR="003C66F6">
        <w:rPr>
          <w:rFonts w:eastAsia="Times New Roman" w:cs="Arial"/>
          <w:b/>
          <w:bCs/>
          <w:color w:val="004F86"/>
          <w:sz w:val="24"/>
          <w:szCs w:val="24"/>
          <w:lang w:eastAsia="de-DE"/>
        </w:rPr>
        <w:t>ft</w:t>
      </w:r>
      <w:r w:rsidR="00E5097B">
        <w:rPr>
          <w:rFonts w:eastAsia="Times New Roman" w:cs="Arial"/>
          <w:b/>
          <w:bCs/>
          <w:color w:val="004F86"/>
          <w:sz w:val="24"/>
          <w:szCs w:val="24"/>
          <w:lang w:eastAsia="de-DE"/>
        </w:rPr>
        <w:t>e</w:t>
      </w:r>
    </w:p>
    <w:p w14:paraId="1A2CADBA" w14:textId="77777777" w:rsidR="002573C9" w:rsidRPr="00A27561" w:rsidRDefault="002573C9" w:rsidP="009D405E">
      <w:pPr>
        <w:keepNext/>
        <w:spacing w:after="120" w:line="240" w:lineRule="auto"/>
        <w:jc w:val="both"/>
        <w:outlineLvl w:val="0"/>
        <w:rPr>
          <w:rFonts w:eastAsia="Times New Roman" w:cs="Arial"/>
          <w:b/>
          <w:bCs/>
          <w:color w:val="004F86"/>
          <w:sz w:val="24"/>
          <w:szCs w:val="24"/>
          <w:lang w:eastAsia="de-DE"/>
        </w:rPr>
      </w:pPr>
      <w:r w:rsidRPr="00A27561">
        <w:rPr>
          <w:rFonts w:eastAsia="Times New Roman" w:cs="Arial"/>
          <w:b/>
          <w:bCs/>
          <w:color w:val="004F86"/>
          <w:sz w:val="24"/>
          <w:szCs w:val="24"/>
          <w:lang w:eastAsia="de-DE"/>
        </w:rPr>
        <w:t>Einstieg / Übung</w:t>
      </w:r>
    </w:p>
    <w:p w14:paraId="325E1780" w14:textId="1053B056" w:rsidR="0052340D" w:rsidRDefault="002573C9" w:rsidP="00B66620">
      <w:pPr>
        <w:jc w:val="both"/>
        <w:rPr>
          <w:rFonts w:cs="Arial"/>
        </w:rPr>
      </w:pPr>
      <w:r>
        <w:rPr>
          <w:rFonts w:cs="Arial"/>
        </w:rPr>
        <w:t xml:space="preserve">Das Thema </w:t>
      </w:r>
      <w:r w:rsidR="00834449">
        <w:rPr>
          <w:rFonts w:cs="Arial"/>
        </w:rPr>
        <w:t>Inflation</w:t>
      </w:r>
      <w:r w:rsidR="00BA3A2A">
        <w:rPr>
          <w:rFonts w:cs="Arial"/>
        </w:rPr>
        <w:t xml:space="preserve"> wird durch einen Exkurs in die Geschichte Deutschlands </w:t>
      </w:r>
      <w:r w:rsidR="009B08CF">
        <w:rPr>
          <w:rFonts w:cs="Arial"/>
        </w:rPr>
        <w:t xml:space="preserve">eingeführt. Die </w:t>
      </w:r>
      <w:r w:rsidR="00EE426E">
        <w:rPr>
          <w:rFonts w:cs="Arial"/>
        </w:rPr>
        <w:t xml:space="preserve">Geschichte über die </w:t>
      </w:r>
      <w:r w:rsidR="009B08CF">
        <w:rPr>
          <w:rFonts w:cs="Arial"/>
        </w:rPr>
        <w:t>Hyperinflation</w:t>
      </w:r>
      <w:r w:rsidR="0053473C">
        <w:rPr>
          <w:rFonts w:cs="Arial"/>
        </w:rPr>
        <w:t xml:space="preserve"> im Jahr 1922/23 </w:t>
      </w:r>
      <w:r w:rsidR="009B08CF">
        <w:rPr>
          <w:rFonts w:cs="Arial"/>
        </w:rPr>
        <w:t xml:space="preserve">soll </w:t>
      </w:r>
      <w:r w:rsidR="00BF2E00">
        <w:rPr>
          <w:rFonts w:cs="Arial"/>
        </w:rPr>
        <w:t xml:space="preserve">das </w:t>
      </w:r>
      <w:r w:rsidR="009B08CF">
        <w:rPr>
          <w:rFonts w:cs="Arial"/>
        </w:rPr>
        <w:t>Interesse</w:t>
      </w:r>
      <w:r w:rsidR="00BF2E00">
        <w:rPr>
          <w:rFonts w:cs="Arial"/>
        </w:rPr>
        <w:t xml:space="preserve"> der Schülerinnen und Schüler</w:t>
      </w:r>
      <w:r w:rsidR="009B08CF">
        <w:rPr>
          <w:rFonts w:cs="Arial"/>
        </w:rPr>
        <w:t xml:space="preserve"> für </w:t>
      </w:r>
      <w:r w:rsidR="00EE426E">
        <w:rPr>
          <w:rFonts w:cs="Arial"/>
        </w:rPr>
        <w:t xml:space="preserve">das Thema wecken. Ohne Vorwissen wird daher der Text „Hyperinflation in Deutschland“ </w:t>
      </w:r>
      <w:r w:rsidR="00B25DDB">
        <w:rPr>
          <w:rFonts w:cs="Arial"/>
        </w:rPr>
        <w:t xml:space="preserve">(Arbeitsblatt „Inflation und Preisindex“) </w:t>
      </w:r>
      <w:r w:rsidR="00EE426E">
        <w:rPr>
          <w:rFonts w:cs="Arial"/>
        </w:rPr>
        <w:t>gelesen und mit</w:t>
      </w:r>
      <w:r w:rsidR="00B25DDB">
        <w:rPr>
          <w:rFonts w:cs="Arial"/>
        </w:rPr>
        <w:t>hilfe von</w:t>
      </w:r>
      <w:r w:rsidR="00EE426E">
        <w:rPr>
          <w:rFonts w:cs="Arial"/>
        </w:rPr>
        <w:t xml:space="preserve"> Aufgabe 1 </w:t>
      </w:r>
      <w:r w:rsidR="00CA0C96">
        <w:rPr>
          <w:rFonts w:cs="Arial"/>
        </w:rPr>
        <w:t>diskutiert</w:t>
      </w:r>
      <w:r w:rsidR="00EE426E">
        <w:rPr>
          <w:rFonts w:cs="Arial"/>
        </w:rPr>
        <w:t xml:space="preserve">. </w:t>
      </w:r>
      <w:r w:rsidR="0052340D">
        <w:rPr>
          <w:rFonts w:cs="Arial"/>
        </w:rPr>
        <w:t xml:space="preserve">Durch die Bearbeitung der Textbox verstehen die Schülerinnen und Schüler, warum </w:t>
      </w:r>
      <w:r w:rsidR="00A94333">
        <w:rPr>
          <w:rFonts w:cs="Arial"/>
        </w:rPr>
        <w:t xml:space="preserve">die Inflation ein sensibles Thema und </w:t>
      </w:r>
      <w:r w:rsidR="0052340D">
        <w:rPr>
          <w:rFonts w:cs="Arial"/>
        </w:rPr>
        <w:t>die Preisniveaustabilität</w:t>
      </w:r>
      <w:r w:rsidR="00A94333">
        <w:rPr>
          <w:rFonts w:cs="Arial"/>
        </w:rPr>
        <w:t xml:space="preserve"> – zur Verhinderung von Inflation – einen solch hohen Stellenwert in Deutschland hat. </w:t>
      </w:r>
    </w:p>
    <w:p w14:paraId="1F16A43C" w14:textId="77777777" w:rsidR="00B25DDB" w:rsidRPr="00A27561" w:rsidRDefault="00B25DDB" w:rsidP="00B8261B">
      <w:pPr>
        <w:keepNext/>
        <w:spacing w:after="120" w:line="240" w:lineRule="auto"/>
        <w:jc w:val="both"/>
        <w:outlineLvl w:val="0"/>
        <w:rPr>
          <w:rFonts w:eastAsia="Times New Roman" w:cs="Arial"/>
          <w:b/>
          <w:bCs/>
          <w:color w:val="004F86"/>
          <w:sz w:val="24"/>
          <w:szCs w:val="24"/>
          <w:lang w:eastAsia="de-DE"/>
        </w:rPr>
      </w:pPr>
      <w:r w:rsidRPr="00A27561">
        <w:rPr>
          <w:rFonts w:eastAsia="Times New Roman" w:cs="Arial"/>
          <w:b/>
          <w:bCs/>
          <w:color w:val="004F86"/>
          <w:sz w:val="24"/>
          <w:szCs w:val="24"/>
          <w:lang w:eastAsia="de-DE"/>
        </w:rPr>
        <w:t>Hintergrundwissen aneignen</w:t>
      </w:r>
    </w:p>
    <w:p w14:paraId="42A750D0" w14:textId="61B65589" w:rsidR="004177A0" w:rsidRDefault="00B25DDB" w:rsidP="00B66620">
      <w:pPr>
        <w:jc w:val="both"/>
        <w:rPr>
          <w:lang w:eastAsia="de-DE"/>
        </w:rPr>
      </w:pPr>
      <w:r>
        <w:rPr>
          <w:lang w:eastAsia="de-DE"/>
        </w:rPr>
        <w:t xml:space="preserve">Anhand der Texte auf dem Arbeitsblatt </w:t>
      </w:r>
      <w:r w:rsidR="00041F70">
        <w:rPr>
          <w:lang w:eastAsia="de-DE"/>
        </w:rPr>
        <w:t xml:space="preserve">„Inflation und Preisindex“ </w:t>
      </w:r>
      <w:r w:rsidR="003C66F6">
        <w:rPr>
          <w:lang w:eastAsia="de-DE"/>
        </w:rPr>
        <w:t xml:space="preserve">eignen sich </w:t>
      </w:r>
      <w:r w:rsidR="00041F70">
        <w:rPr>
          <w:lang w:eastAsia="de-DE"/>
        </w:rPr>
        <w:t>die Schülerinnen</w:t>
      </w:r>
      <w:r w:rsidR="002457DF">
        <w:rPr>
          <w:lang w:eastAsia="de-DE"/>
        </w:rPr>
        <w:t xml:space="preserve"> und Schüler</w:t>
      </w:r>
      <w:r w:rsidR="003C66F6">
        <w:rPr>
          <w:lang w:eastAsia="de-DE"/>
        </w:rPr>
        <w:t xml:space="preserve"> Wissen darüber an</w:t>
      </w:r>
      <w:r w:rsidR="00B8261B">
        <w:rPr>
          <w:lang w:eastAsia="de-DE"/>
        </w:rPr>
        <w:t>,</w:t>
      </w:r>
      <w:r w:rsidR="00041F70">
        <w:rPr>
          <w:lang w:eastAsia="de-DE"/>
        </w:rPr>
        <w:t xml:space="preserve"> was Inflation bedeutet und wie sie gemessen wird. </w:t>
      </w:r>
      <w:r w:rsidR="002457DF">
        <w:rPr>
          <w:lang w:eastAsia="de-DE"/>
        </w:rPr>
        <w:t>In</w:t>
      </w:r>
      <w:r w:rsidR="00915E8F">
        <w:rPr>
          <w:lang w:eastAsia="de-DE"/>
        </w:rPr>
        <w:t xml:space="preserve"> den</w:t>
      </w:r>
      <w:r w:rsidR="00041F70">
        <w:rPr>
          <w:lang w:eastAsia="de-DE"/>
        </w:rPr>
        <w:t xml:space="preserve"> Aufgaben 2 und 3 setzen sie sich intensiv mit der Zusammenstellung des Warenkorbs</w:t>
      </w:r>
      <w:r w:rsidR="00915E8F" w:rsidRPr="00915E8F">
        <w:rPr>
          <w:lang w:eastAsia="de-DE"/>
        </w:rPr>
        <w:t xml:space="preserve"> </w:t>
      </w:r>
      <w:r w:rsidR="00915E8F">
        <w:rPr>
          <w:lang w:eastAsia="de-DE"/>
        </w:rPr>
        <w:t>auseinander</w:t>
      </w:r>
      <w:r w:rsidR="00B8261B">
        <w:rPr>
          <w:lang w:eastAsia="de-DE"/>
        </w:rPr>
        <w:t>,</w:t>
      </w:r>
      <w:r w:rsidR="00041F70">
        <w:rPr>
          <w:lang w:eastAsia="de-DE"/>
        </w:rPr>
        <w:t xml:space="preserve"> der zum Verbraucherindex genutzt wird. </w:t>
      </w:r>
      <w:r w:rsidR="003C66F6">
        <w:rPr>
          <w:lang w:eastAsia="de-DE"/>
        </w:rPr>
        <w:t xml:space="preserve">Hinweis: </w:t>
      </w:r>
      <w:r w:rsidR="004177A0">
        <w:rPr>
          <w:lang w:eastAsia="de-DE"/>
        </w:rPr>
        <w:t>Nicht vertreten im Warenkorb sind Rolls Royce und Petroleumlampe,</w:t>
      </w:r>
      <w:r w:rsidR="00C01F5B">
        <w:rPr>
          <w:lang w:eastAsia="de-DE"/>
        </w:rPr>
        <w:t xml:space="preserve"> da diese im Gegensatz zu Backo</w:t>
      </w:r>
      <w:r w:rsidR="004177A0">
        <w:rPr>
          <w:lang w:eastAsia="de-DE"/>
        </w:rPr>
        <w:t>fenpommes nicht von einer repräsentativen Mehrheit konsumiert werden.</w:t>
      </w:r>
    </w:p>
    <w:p w14:paraId="27D40C30" w14:textId="3D51D011" w:rsidR="00041F70" w:rsidRDefault="00915E8F" w:rsidP="00B66620">
      <w:pPr>
        <w:jc w:val="both"/>
        <w:rPr>
          <w:lang w:eastAsia="de-DE"/>
        </w:rPr>
      </w:pPr>
      <w:r>
        <w:rPr>
          <w:lang w:eastAsia="de-DE"/>
        </w:rPr>
        <w:t>Hier</w:t>
      </w:r>
      <w:r w:rsidR="00041F70">
        <w:rPr>
          <w:lang w:eastAsia="de-DE"/>
        </w:rPr>
        <w:t xml:space="preserve"> wird klar, dass die amtliche Inflation immer nur die Inflation für einen „Durchschnittsbürger“ ist, also für jemanden, der </w:t>
      </w:r>
      <w:r>
        <w:rPr>
          <w:lang w:eastAsia="de-DE"/>
        </w:rPr>
        <w:t>ungefähr</w:t>
      </w:r>
      <w:r w:rsidR="00041F70">
        <w:rPr>
          <w:lang w:eastAsia="de-DE"/>
        </w:rPr>
        <w:t xml:space="preserve"> die Güter konsumiert, die in dem Warenkorb liegen. </w:t>
      </w:r>
      <w:r w:rsidR="00041F70" w:rsidRPr="00041F70">
        <w:rPr>
          <w:lang w:eastAsia="de-DE"/>
        </w:rPr>
        <w:t>Weichen die Kaufgewohnheiten einer Person wesentlich vom durchschnittlichen Konsumverhalten und damit von dem Warenkorb ab, auf dem der Index basiert, so erlebt diese Person möglicherweise eine Veränderung der Lebenshaltungskosten. Daher wird es immer einig</w:t>
      </w:r>
      <w:r>
        <w:rPr>
          <w:lang w:eastAsia="de-DE"/>
        </w:rPr>
        <w:t>e Menschen geben, die mit ihrem „</w:t>
      </w:r>
      <w:r w:rsidR="00041F70" w:rsidRPr="00041F70">
        <w:rPr>
          <w:lang w:eastAsia="de-DE"/>
        </w:rPr>
        <w:t>persönlichen Warenkorb</w:t>
      </w:r>
      <w:r>
        <w:rPr>
          <w:lang w:eastAsia="de-DE"/>
        </w:rPr>
        <w:t xml:space="preserve">“ </w:t>
      </w:r>
      <w:r w:rsidR="00041F70" w:rsidRPr="00041F70">
        <w:rPr>
          <w:lang w:eastAsia="de-DE"/>
        </w:rPr>
        <w:t xml:space="preserve">eine höhere </w:t>
      </w:r>
      <w:r>
        <w:rPr>
          <w:lang w:eastAsia="de-DE"/>
        </w:rPr>
        <w:t>„</w:t>
      </w:r>
      <w:r w:rsidR="00041F70" w:rsidRPr="00041F70">
        <w:rPr>
          <w:lang w:eastAsia="de-DE"/>
        </w:rPr>
        <w:t>Inflationsrate</w:t>
      </w:r>
      <w:r>
        <w:rPr>
          <w:lang w:eastAsia="de-DE"/>
        </w:rPr>
        <w:t xml:space="preserve">“ </w:t>
      </w:r>
      <w:r w:rsidR="00041F70" w:rsidRPr="00041F70">
        <w:rPr>
          <w:lang w:eastAsia="de-DE"/>
        </w:rPr>
        <w:t xml:space="preserve">feststellen, und andere, die eine niedrigere </w:t>
      </w:r>
      <w:r>
        <w:rPr>
          <w:lang w:eastAsia="de-DE"/>
        </w:rPr>
        <w:t>„</w:t>
      </w:r>
      <w:r w:rsidR="00041F70" w:rsidRPr="00041F70">
        <w:rPr>
          <w:lang w:eastAsia="de-DE"/>
        </w:rPr>
        <w:t>persönliche Inflationsrate</w:t>
      </w:r>
      <w:r>
        <w:rPr>
          <w:lang w:eastAsia="de-DE"/>
        </w:rPr>
        <w:t>“</w:t>
      </w:r>
      <w:r w:rsidR="00041F70" w:rsidRPr="00041F70">
        <w:rPr>
          <w:lang w:eastAsia="de-DE"/>
        </w:rPr>
        <w:t xml:space="preserve"> konstatieren. Mit anderen Worten: Die vom Index gemessene Teuerung ist lediglich ein Näherungswert für die durchschnittliche Situation in der Wirtschaft allgemein; sie ist nicht identisch mit den von jedem</w:t>
      </w:r>
      <w:r w:rsidR="00CE006C">
        <w:rPr>
          <w:lang w:eastAsia="de-DE"/>
        </w:rPr>
        <w:t xml:space="preserve"> einzelnen Verbraucher</w:t>
      </w:r>
      <w:r w:rsidR="00AA7183">
        <w:rPr>
          <w:lang w:eastAsia="de-DE"/>
        </w:rPr>
        <w:t xml:space="preserve"> und jeder einzelnen Verbraucherin</w:t>
      </w:r>
      <w:r w:rsidR="00CE006C">
        <w:rPr>
          <w:lang w:eastAsia="de-DE"/>
        </w:rPr>
        <w:t xml:space="preserve"> wahrgenommenen Preisveränderungen insgesamt.</w:t>
      </w:r>
    </w:p>
    <w:p w14:paraId="0CE45200" w14:textId="77777777" w:rsidR="004177A0" w:rsidRPr="00A27561" w:rsidRDefault="004162C2" w:rsidP="00C66A1A">
      <w:pPr>
        <w:jc w:val="both"/>
        <w:rPr>
          <w:rFonts w:eastAsia="Times New Roman" w:cs="Arial"/>
          <w:b/>
          <w:bCs/>
          <w:color w:val="004F86"/>
          <w:sz w:val="24"/>
          <w:szCs w:val="24"/>
          <w:lang w:eastAsia="de-DE"/>
        </w:rPr>
      </w:pPr>
      <w:r w:rsidRPr="00A27561">
        <w:rPr>
          <w:rFonts w:eastAsia="Times New Roman" w:cs="Arial"/>
          <w:b/>
          <w:bCs/>
          <w:color w:val="004F86"/>
          <w:sz w:val="24"/>
          <w:szCs w:val="24"/>
          <w:lang w:eastAsia="de-DE"/>
        </w:rPr>
        <w:t>Methodische Vertiefung</w:t>
      </w:r>
    </w:p>
    <w:p w14:paraId="2E2A8532" w14:textId="240755F7" w:rsidR="008718E4" w:rsidRDefault="004162C2" w:rsidP="00B66620">
      <w:pPr>
        <w:jc w:val="both"/>
        <w:rPr>
          <w:lang w:eastAsia="de-DE"/>
        </w:rPr>
      </w:pPr>
      <w:r>
        <w:rPr>
          <w:lang w:eastAsia="de-DE"/>
        </w:rPr>
        <w:t xml:space="preserve">Um das Konzept </w:t>
      </w:r>
      <w:r w:rsidR="001B193B">
        <w:rPr>
          <w:lang w:eastAsia="de-DE"/>
        </w:rPr>
        <w:t>„</w:t>
      </w:r>
      <w:r>
        <w:rPr>
          <w:lang w:eastAsia="de-DE"/>
        </w:rPr>
        <w:t>Inflation</w:t>
      </w:r>
      <w:r w:rsidR="001B193B">
        <w:rPr>
          <w:lang w:eastAsia="de-DE"/>
        </w:rPr>
        <w:t>“</w:t>
      </w:r>
      <w:r>
        <w:rPr>
          <w:lang w:eastAsia="de-DE"/>
        </w:rPr>
        <w:t xml:space="preserve"> und </w:t>
      </w:r>
      <w:r w:rsidR="001B193B">
        <w:rPr>
          <w:lang w:eastAsia="de-DE"/>
        </w:rPr>
        <w:t>„</w:t>
      </w:r>
      <w:r>
        <w:rPr>
          <w:lang w:eastAsia="de-DE"/>
        </w:rPr>
        <w:t>Preisindex</w:t>
      </w:r>
      <w:r w:rsidR="001B193B">
        <w:rPr>
          <w:lang w:eastAsia="de-DE"/>
        </w:rPr>
        <w:t>“</w:t>
      </w:r>
      <w:r>
        <w:rPr>
          <w:lang w:eastAsia="de-DE"/>
        </w:rPr>
        <w:t xml:space="preserve"> zu verinnerlichen, wird das </w:t>
      </w:r>
      <w:r w:rsidR="00AA7183">
        <w:rPr>
          <w:lang w:eastAsia="de-DE"/>
        </w:rPr>
        <w:t>Er</w:t>
      </w:r>
      <w:r>
        <w:rPr>
          <w:lang w:eastAsia="de-DE"/>
        </w:rPr>
        <w:t xml:space="preserve">lernte an einem konkreten Beispiel verdeutlicht. </w:t>
      </w:r>
      <w:r w:rsidR="001B193B">
        <w:rPr>
          <w:lang w:eastAsia="de-DE"/>
        </w:rPr>
        <w:t xml:space="preserve">Genannt sind </w:t>
      </w:r>
      <w:r w:rsidR="00AA7183">
        <w:rPr>
          <w:lang w:eastAsia="de-DE"/>
        </w:rPr>
        <w:t>vier</w:t>
      </w:r>
      <w:r w:rsidR="001B193B">
        <w:rPr>
          <w:lang w:eastAsia="de-DE"/>
        </w:rPr>
        <w:t xml:space="preserve"> Jahre mit der</w:t>
      </w:r>
      <w:r w:rsidR="008F2AB9">
        <w:rPr>
          <w:lang w:eastAsia="de-DE"/>
        </w:rPr>
        <w:t xml:space="preserve"> jeweilige</w:t>
      </w:r>
      <w:r w:rsidR="001B193B">
        <w:rPr>
          <w:lang w:eastAsia="de-DE"/>
        </w:rPr>
        <w:t>n</w:t>
      </w:r>
      <w:r w:rsidR="008F2AB9">
        <w:rPr>
          <w:lang w:eastAsia="de-DE"/>
        </w:rPr>
        <w:t xml:space="preserve"> Gesamtsumme des Warenkorbs, der für den Preisindex genutzt wird. Der Preisindex liegt im Jahr 1 bei 100 = Basisjahr (100</w:t>
      </w:r>
      <w:r w:rsidR="00C66A1A">
        <w:rPr>
          <w:lang w:eastAsia="de-DE"/>
        </w:rPr>
        <w:t xml:space="preserve"> Prozent</w:t>
      </w:r>
      <w:r w:rsidR="008F2AB9">
        <w:rPr>
          <w:lang w:eastAsia="de-DE"/>
        </w:rPr>
        <w:t>). Die Tabelle zeigt den Preisindex in den folgenden Jahren</w:t>
      </w:r>
      <w:r w:rsidR="002D32F6">
        <w:rPr>
          <w:lang w:eastAsia="de-DE"/>
        </w:rPr>
        <w:t>.</w:t>
      </w:r>
      <w:r w:rsidR="001B193B">
        <w:rPr>
          <w:lang w:eastAsia="de-DE"/>
        </w:rPr>
        <w:t xml:space="preserve"> </w:t>
      </w:r>
      <w:r w:rsidR="002D32F6">
        <w:rPr>
          <w:lang w:eastAsia="de-DE"/>
        </w:rPr>
        <w:t>D</w:t>
      </w:r>
      <w:r w:rsidR="001B193B">
        <w:rPr>
          <w:lang w:eastAsia="de-DE"/>
        </w:rPr>
        <w:t>er</w:t>
      </w:r>
      <w:r w:rsidR="008F2AB9">
        <w:rPr>
          <w:lang w:eastAsia="de-DE"/>
        </w:rPr>
        <w:t xml:space="preserve"> Text liefert eine knappe Erklärung</w:t>
      </w:r>
      <w:r w:rsidR="001B193B">
        <w:rPr>
          <w:lang w:eastAsia="de-DE"/>
        </w:rPr>
        <w:t xml:space="preserve"> hierzu</w:t>
      </w:r>
      <w:r w:rsidR="008F2AB9">
        <w:rPr>
          <w:lang w:eastAsia="de-DE"/>
        </w:rPr>
        <w:t xml:space="preserve">. </w:t>
      </w:r>
      <w:r w:rsidR="00AA7183">
        <w:rPr>
          <w:lang w:eastAsia="de-DE"/>
        </w:rPr>
        <w:t xml:space="preserve">Bei der </w:t>
      </w:r>
      <w:r w:rsidR="008F2AB9">
        <w:rPr>
          <w:lang w:eastAsia="de-DE"/>
        </w:rPr>
        <w:t xml:space="preserve">Aufgabe 3 des Arbeitsblattes </w:t>
      </w:r>
      <w:r w:rsidR="009D487A" w:rsidRPr="009D487A">
        <w:rPr>
          <w:lang w:eastAsia="de-DE"/>
        </w:rPr>
        <w:t>„Inflation und Preisindex“</w:t>
      </w:r>
      <w:r w:rsidR="009D487A">
        <w:rPr>
          <w:lang w:eastAsia="de-DE"/>
        </w:rPr>
        <w:t xml:space="preserve"> </w:t>
      </w:r>
      <w:r w:rsidR="00AA7183">
        <w:rPr>
          <w:lang w:eastAsia="de-DE"/>
        </w:rPr>
        <w:t xml:space="preserve">sollen </w:t>
      </w:r>
      <w:r w:rsidR="008F2AB9">
        <w:rPr>
          <w:lang w:eastAsia="de-DE"/>
        </w:rPr>
        <w:t xml:space="preserve">die Schülerinnen </w:t>
      </w:r>
      <w:r w:rsidR="002D32F6">
        <w:rPr>
          <w:lang w:eastAsia="de-DE"/>
        </w:rPr>
        <w:t>und Schüler</w:t>
      </w:r>
      <w:r w:rsidR="008F2AB9">
        <w:rPr>
          <w:lang w:eastAsia="de-DE"/>
        </w:rPr>
        <w:t xml:space="preserve"> die Formel für die Indexberechnung </w:t>
      </w:r>
      <w:r w:rsidR="0079770B">
        <w:rPr>
          <w:lang w:eastAsia="de-DE"/>
        </w:rPr>
        <w:t xml:space="preserve">herauszuschreiben. </w:t>
      </w:r>
      <w:r w:rsidR="00B86C53">
        <w:rPr>
          <w:lang w:eastAsia="de-DE"/>
        </w:rPr>
        <w:t>Wenn der Güterkorb im Jahr 1 einen Wert von 1875,32 Euro = 100</w:t>
      </w:r>
      <w:r w:rsidR="00C1195B">
        <w:rPr>
          <w:lang w:eastAsia="de-DE"/>
        </w:rPr>
        <w:t xml:space="preserve"> Prozent</w:t>
      </w:r>
      <w:r w:rsidR="00B86C53">
        <w:rPr>
          <w:lang w:eastAsia="de-DE"/>
        </w:rPr>
        <w:t xml:space="preserve"> hatte, dann </w:t>
      </w:r>
      <w:r w:rsidR="008718E4">
        <w:rPr>
          <w:lang w:eastAsia="de-DE"/>
        </w:rPr>
        <w:t>resultiert</w:t>
      </w:r>
      <w:r w:rsidR="00B86C53">
        <w:rPr>
          <w:lang w:eastAsia="de-DE"/>
        </w:rPr>
        <w:t xml:space="preserve"> aus dem Güterwert des Jahres 4 mit 2091,</w:t>
      </w:r>
      <w:r w:rsidR="008718E4">
        <w:rPr>
          <w:lang w:eastAsia="de-DE"/>
        </w:rPr>
        <w:t>98 Euro ein Preisindex von (2091,98 / 1875,32) x 100 = 111,55. Dies bedeutet, dass zwischen den Jahren 1 und 4 das Preisniveau um 11,55 Prozent gestiegen ist. Die Formel lautet demnach:</w:t>
      </w:r>
    </w:p>
    <w:p w14:paraId="304495AC" w14:textId="77777777" w:rsidR="008718E4" w:rsidRPr="008718E4" w:rsidRDefault="008718E4" w:rsidP="00B66620">
      <w:pPr>
        <w:jc w:val="both"/>
        <w:rPr>
          <w:b/>
          <w:lang w:eastAsia="de-DE"/>
        </w:rPr>
      </w:pPr>
      <w:r w:rsidRPr="008718E4">
        <w:rPr>
          <w:b/>
          <w:lang w:eastAsia="de-DE"/>
        </w:rPr>
        <w:t>(Neuer Güterkorbwert / alter Güterkorbwert) x 100</w:t>
      </w:r>
    </w:p>
    <w:p w14:paraId="522EBE67" w14:textId="2F8D812A" w:rsidR="00936002" w:rsidRDefault="008718E4" w:rsidP="00B66620">
      <w:pPr>
        <w:jc w:val="both"/>
        <w:rPr>
          <w:lang w:eastAsia="de-DE"/>
        </w:rPr>
      </w:pPr>
      <w:r>
        <w:rPr>
          <w:lang w:eastAsia="de-DE"/>
        </w:rPr>
        <w:t xml:space="preserve">Für die Inflationsrate </w:t>
      </w:r>
      <w:r w:rsidR="00E5097B">
        <w:rPr>
          <w:lang w:eastAsia="de-DE"/>
        </w:rPr>
        <w:t>wird s</w:t>
      </w:r>
      <w:r>
        <w:rPr>
          <w:lang w:eastAsia="de-DE"/>
        </w:rPr>
        <w:t xml:space="preserve">ich immer </w:t>
      </w:r>
      <w:r w:rsidR="00E5097B">
        <w:rPr>
          <w:lang w:eastAsia="de-DE"/>
        </w:rPr>
        <w:t xml:space="preserve">ausschließlich </w:t>
      </w:r>
      <w:r>
        <w:rPr>
          <w:lang w:eastAsia="de-DE"/>
        </w:rPr>
        <w:t>auf den Gesamt</w:t>
      </w:r>
      <w:r w:rsidR="001B193B">
        <w:rPr>
          <w:lang w:eastAsia="de-DE"/>
        </w:rPr>
        <w:t>wert des Warenkorbs vom Vorjahr</w:t>
      </w:r>
      <w:r w:rsidR="00E5097B">
        <w:rPr>
          <w:lang w:eastAsia="de-DE"/>
        </w:rPr>
        <w:t xml:space="preserve"> bezogen</w:t>
      </w:r>
      <w:r w:rsidR="001B193B">
        <w:rPr>
          <w:lang w:eastAsia="de-DE"/>
        </w:rPr>
        <w:t>, nicht</w:t>
      </w:r>
      <w:r w:rsidR="00E5097B">
        <w:rPr>
          <w:lang w:eastAsia="de-DE"/>
        </w:rPr>
        <w:t xml:space="preserve"> auf</w:t>
      </w:r>
      <w:r w:rsidR="001B193B">
        <w:rPr>
          <w:lang w:eastAsia="de-DE"/>
        </w:rPr>
        <w:t xml:space="preserve"> ein (weiter zurückliegendes) Basisjahr.</w:t>
      </w:r>
      <w:r>
        <w:rPr>
          <w:lang w:eastAsia="de-DE"/>
        </w:rPr>
        <w:t xml:space="preserve"> Hier ist die Formel</w:t>
      </w:r>
      <w:r w:rsidR="00C1195B">
        <w:rPr>
          <w:lang w:eastAsia="de-DE"/>
        </w:rPr>
        <w:t>:</w:t>
      </w:r>
      <w:r>
        <w:rPr>
          <w:lang w:eastAsia="de-DE"/>
        </w:rPr>
        <w:t xml:space="preserve"> </w:t>
      </w:r>
    </w:p>
    <w:p w14:paraId="664B43DE" w14:textId="37DBA47E" w:rsidR="004162C2" w:rsidRDefault="008718E4" w:rsidP="00B66620">
      <w:pPr>
        <w:jc w:val="both"/>
        <w:rPr>
          <w:b/>
          <w:lang w:eastAsia="de-DE"/>
        </w:rPr>
      </w:pPr>
      <w:r w:rsidRPr="00936002">
        <w:rPr>
          <w:b/>
          <w:lang w:eastAsia="de-DE"/>
        </w:rPr>
        <w:t>(Gü</w:t>
      </w:r>
      <w:r w:rsidR="00936002" w:rsidRPr="00936002">
        <w:rPr>
          <w:b/>
          <w:lang w:eastAsia="de-DE"/>
        </w:rPr>
        <w:t>terkorbwert Jahr x – Güterkorbwert</w:t>
      </w:r>
      <w:r w:rsidR="008F2AB9" w:rsidRPr="00936002">
        <w:rPr>
          <w:b/>
          <w:lang w:eastAsia="de-DE"/>
        </w:rPr>
        <w:t xml:space="preserve"> </w:t>
      </w:r>
      <w:r w:rsidR="00936002" w:rsidRPr="00936002">
        <w:rPr>
          <w:b/>
          <w:lang w:eastAsia="de-DE"/>
        </w:rPr>
        <w:t>Jahr x-1) / Güterkorbwert Jahr x-1</w:t>
      </w:r>
    </w:p>
    <w:p w14:paraId="70777C4E" w14:textId="0EC25809" w:rsidR="00936002" w:rsidRDefault="005509FE" w:rsidP="00B66620">
      <w:pPr>
        <w:jc w:val="both"/>
        <w:rPr>
          <w:lang w:eastAsia="de-DE"/>
        </w:rPr>
      </w:pPr>
      <w:r>
        <w:rPr>
          <w:lang w:eastAsia="de-DE"/>
        </w:rPr>
        <w:lastRenderedPageBreak/>
        <w:t xml:space="preserve">Somit errechnet sich </w:t>
      </w:r>
      <w:r w:rsidR="00B252B4">
        <w:rPr>
          <w:lang w:eastAsia="de-DE"/>
        </w:rPr>
        <w:t xml:space="preserve">für das Jahr 2 </w:t>
      </w:r>
      <w:r>
        <w:rPr>
          <w:lang w:eastAsia="de-DE"/>
        </w:rPr>
        <w:t>eine Inflationsrate von 6,55 Prozent und 1,65 Prozent i</w:t>
      </w:r>
      <w:r w:rsidR="00C1195B">
        <w:rPr>
          <w:lang w:eastAsia="de-DE"/>
        </w:rPr>
        <w:t>m</w:t>
      </w:r>
      <w:r>
        <w:rPr>
          <w:lang w:eastAsia="de-DE"/>
        </w:rPr>
        <w:t xml:space="preserve"> Jahr 3.</w:t>
      </w:r>
    </w:p>
    <w:p w14:paraId="32E8A251" w14:textId="77777777" w:rsidR="00400FDA" w:rsidRPr="00A27561" w:rsidRDefault="00400FDA" w:rsidP="00C1195B">
      <w:pPr>
        <w:jc w:val="both"/>
        <w:rPr>
          <w:rFonts w:eastAsia="Times New Roman" w:cs="Arial"/>
          <w:b/>
          <w:bCs/>
          <w:color w:val="004F86"/>
          <w:sz w:val="24"/>
          <w:szCs w:val="24"/>
          <w:lang w:eastAsia="de-DE"/>
        </w:rPr>
      </w:pPr>
      <w:r w:rsidRPr="00A27561">
        <w:rPr>
          <w:rFonts w:eastAsia="Times New Roman" w:cs="Arial"/>
          <w:b/>
          <w:bCs/>
          <w:color w:val="004F86"/>
          <w:sz w:val="24"/>
          <w:szCs w:val="24"/>
          <w:lang w:eastAsia="de-DE"/>
        </w:rPr>
        <w:t>Hausaufgaben</w:t>
      </w:r>
    </w:p>
    <w:p w14:paraId="21A7B925" w14:textId="351CD114" w:rsidR="00EF2BD5" w:rsidRPr="00434E5D" w:rsidRDefault="00400FDA" w:rsidP="00B66620">
      <w:pPr>
        <w:spacing w:after="360"/>
        <w:jc w:val="both"/>
        <w:rPr>
          <w:lang w:eastAsia="de-DE"/>
        </w:rPr>
      </w:pPr>
      <w:r>
        <w:rPr>
          <w:lang w:eastAsia="de-DE"/>
        </w:rPr>
        <w:t>Der Unterschied</w:t>
      </w:r>
      <w:r w:rsidR="00711030">
        <w:rPr>
          <w:lang w:eastAsia="de-DE"/>
        </w:rPr>
        <w:t xml:space="preserve"> zwischen Prozent und Prozentpunkt</w:t>
      </w:r>
      <w:r>
        <w:rPr>
          <w:lang w:eastAsia="de-DE"/>
        </w:rPr>
        <w:t xml:space="preserve"> ist, dass Prozent </w:t>
      </w:r>
      <w:r w:rsidRPr="00400FDA">
        <w:rPr>
          <w:lang w:eastAsia="de-DE"/>
        </w:rPr>
        <w:t>sich immer auf eine Ausgangsgröße</w:t>
      </w:r>
      <w:r>
        <w:rPr>
          <w:lang w:eastAsia="de-DE"/>
        </w:rPr>
        <w:t xml:space="preserve"> </w:t>
      </w:r>
      <w:r w:rsidRPr="00400FDA">
        <w:rPr>
          <w:lang w:eastAsia="de-DE"/>
        </w:rPr>
        <w:t>bezieht</w:t>
      </w:r>
      <w:r w:rsidR="00EE0335">
        <w:rPr>
          <w:lang w:eastAsia="de-DE"/>
        </w:rPr>
        <w:t>.</w:t>
      </w:r>
      <w:r w:rsidRPr="00400FDA">
        <w:rPr>
          <w:lang w:eastAsia="de-DE"/>
        </w:rPr>
        <w:t xml:space="preserve"> Prozentpunkte </w:t>
      </w:r>
      <w:r>
        <w:rPr>
          <w:lang w:eastAsia="de-DE"/>
        </w:rPr>
        <w:t xml:space="preserve">hingegen </w:t>
      </w:r>
      <w:r w:rsidR="00EE0335">
        <w:rPr>
          <w:lang w:eastAsia="de-DE"/>
        </w:rPr>
        <w:t xml:space="preserve">beziehen sich </w:t>
      </w:r>
      <w:r w:rsidRPr="00400FDA">
        <w:rPr>
          <w:lang w:eastAsia="de-DE"/>
        </w:rPr>
        <w:t xml:space="preserve">auf die Prozentskala. </w:t>
      </w:r>
      <w:r w:rsidR="00711030">
        <w:rPr>
          <w:lang w:eastAsia="de-DE"/>
        </w:rPr>
        <w:t xml:space="preserve">Sind </w:t>
      </w:r>
      <w:r w:rsidRPr="00400FDA">
        <w:rPr>
          <w:lang w:eastAsia="de-DE"/>
        </w:rPr>
        <w:t xml:space="preserve">also </w:t>
      </w:r>
      <w:r w:rsidR="00711030">
        <w:rPr>
          <w:lang w:eastAsia="de-DE"/>
        </w:rPr>
        <w:t xml:space="preserve">dieses Jahr </w:t>
      </w:r>
      <w:r w:rsidRPr="00400FDA">
        <w:rPr>
          <w:lang w:eastAsia="de-DE"/>
        </w:rPr>
        <w:t>15</w:t>
      </w:r>
      <w:r w:rsidR="00711030">
        <w:rPr>
          <w:lang w:eastAsia="de-DE"/>
        </w:rPr>
        <w:t xml:space="preserve"> Prozent</w:t>
      </w:r>
      <w:r w:rsidRPr="00400FDA">
        <w:rPr>
          <w:lang w:eastAsia="de-DE"/>
        </w:rPr>
        <w:t xml:space="preserve"> der </w:t>
      </w:r>
      <w:r w:rsidR="00711030">
        <w:rPr>
          <w:lang w:eastAsia="de-DE"/>
        </w:rPr>
        <w:t>Studenten</w:t>
      </w:r>
      <w:r w:rsidR="001E3D8B">
        <w:rPr>
          <w:lang w:eastAsia="de-DE"/>
        </w:rPr>
        <w:t>innen</w:t>
      </w:r>
      <w:r w:rsidR="00711030">
        <w:rPr>
          <w:lang w:eastAsia="de-DE"/>
        </w:rPr>
        <w:t xml:space="preserve"> und Student</w:t>
      </w:r>
      <w:r w:rsidR="001E3D8B">
        <w:rPr>
          <w:lang w:eastAsia="de-DE"/>
        </w:rPr>
        <w:t>en</w:t>
      </w:r>
      <w:r w:rsidR="00711030">
        <w:rPr>
          <w:lang w:eastAsia="de-DE"/>
        </w:rPr>
        <w:t xml:space="preserve"> zur Einführungsveranstaltung erschienen</w:t>
      </w:r>
      <w:r w:rsidR="001E3D8B">
        <w:rPr>
          <w:lang w:eastAsia="de-DE"/>
        </w:rPr>
        <w:t xml:space="preserve">, während es letztes Jahr </w:t>
      </w:r>
      <w:r w:rsidR="00711030">
        <w:rPr>
          <w:lang w:eastAsia="de-DE"/>
        </w:rPr>
        <w:t>12 Prozent</w:t>
      </w:r>
      <w:r w:rsidRPr="00400FDA">
        <w:rPr>
          <w:lang w:eastAsia="de-DE"/>
        </w:rPr>
        <w:t xml:space="preserve"> </w:t>
      </w:r>
      <w:r w:rsidR="001E3D8B">
        <w:rPr>
          <w:lang w:eastAsia="de-DE"/>
        </w:rPr>
        <w:t>waren</w:t>
      </w:r>
      <w:r w:rsidRPr="00400FDA">
        <w:rPr>
          <w:lang w:eastAsia="de-DE"/>
        </w:rPr>
        <w:t xml:space="preserve">, dann kann </w:t>
      </w:r>
      <w:r w:rsidR="00711030">
        <w:rPr>
          <w:lang w:eastAsia="de-DE"/>
        </w:rPr>
        <w:t xml:space="preserve">sich der Veranstalter über einen Zuwachs von 25 </w:t>
      </w:r>
      <w:r w:rsidR="00711030" w:rsidRPr="001B193B">
        <w:rPr>
          <w:i/>
          <w:lang w:eastAsia="de-DE"/>
        </w:rPr>
        <w:t>Prozent</w:t>
      </w:r>
      <w:r w:rsidR="00711030">
        <w:rPr>
          <w:lang w:eastAsia="de-DE"/>
        </w:rPr>
        <w:t xml:space="preserve"> oder 3 </w:t>
      </w:r>
      <w:r w:rsidR="00711030" w:rsidRPr="001B193B">
        <w:rPr>
          <w:i/>
          <w:lang w:eastAsia="de-DE"/>
        </w:rPr>
        <w:t>Prozentpunkte</w:t>
      </w:r>
      <w:r w:rsidR="001E3D8B">
        <w:rPr>
          <w:i/>
          <w:lang w:eastAsia="de-DE"/>
        </w:rPr>
        <w:t>n</w:t>
      </w:r>
      <w:r w:rsidR="00711030">
        <w:rPr>
          <w:lang w:eastAsia="de-DE"/>
        </w:rPr>
        <w:t xml:space="preserve"> freuen.</w:t>
      </w:r>
    </w:p>
    <w:p w14:paraId="3A76915D" w14:textId="3A1F7085" w:rsidR="00EF2BD5" w:rsidRPr="007F3E15" w:rsidRDefault="00EF2BD5" w:rsidP="00A27561">
      <w:pPr>
        <w:pStyle w:val="Listenabsatz"/>
        <w:numPr>
          <w:ilvl w:val="0"/>
          <w:numId w:val="12"/>
        </w:numPr>
        <w:ind w:left="426"/>
        <w:jc w:val="both"/>
        <w:rPr>
          <w:rFonts w:eastAsia="Times New Roman" w:cs="Arial"/>
          <w:b/>
          <w:bCs/>
          <w:color w:val="004F86"/>
          <w:sz w:val="24"/>
          <w:szCs w:val="24"/>
          <w:lang w:eastAsia="de-DE"/>
        </w:rPr>
      </w:pPr>
      <w:r w:rsidRPr="007F3E15">
        <w:rPr>
          <w:rFonts w:eastAsia="Times New Roman" w:cs="Arial"/>
          <w:b/>
          <w:bCs/>
          <w:color w:val="004F86"/>
          <w:sz w:val="24"/>
          <w:szCs w:val="24"/>
          <w:lang w:eastAsia="de-DE"/>
        </w:rPr>
        <w:t>Stunde</w:t>
      </w:r>
    </w:p>
    <w:p w14:paraId="71B37D37" w14:textId="77777777" w:rsidR="00EF2BD5" w:rsidRPr="007F3E15" w:rsidRDefault="00EF2BD5" w:rsidP="00C1195B">
      <w:pPr>
        <w:keepNext/>
        <w:spacing w:after="120" w:line="240" w:lineRule="auto"/>
        <w:jc w:val="both"/>
        <w:outlineLvl w:val="0"/>
        <w:rPr>
          <w:rFonts w:eastAsia="Times New Roman" w:cs="Arial"/>
          <w:b/>
          <w:bCs/>
          <w:color w:val="004F86"/>
          <w:sz w:val="24"/>
          <w:szCs w:val="24"/>
          <w:lang w:eastAsia="de-DE"/>
        </w:rPr>
      </w:pPr>
      <w:r w:rsidRPr="007F3E15">
        <w:rPr>
          <w:rFonts w:eastAsia="Times New Roman" w:cs="Arial"/>
          <w:b/>
          <w:bCs/>
          <w:color w:val="004F86"/>
          <w:sz w:val="24"/>
          <w:szCs w:val="24"/>
          <w:lang w:eastAsia="de-DE"/>
        </w:rPr>
        <w:t xml:space="preserve">Einstieg </w:t>
      </w:r>
    </w:p>
    <w:p w14:paraId="0DD79E6B" w14:textId="283669B7" w:rsidR="00B25DDB" w:rsidRDefault="00EF2BD5" w:rsidP="00B66620">
      <w:pPr>
        <w:jc w:val="both"/>
        <w:rPr>
          <w:rFonts w:cs="Arial"/>
        </w:rPr>
      </w:pPr>
      <w:r>
        <w:rPr>
          <w:rFonts w:cs="Arial"/>
        </w:rPr>
        <w:t>Als Einstieg wird die Hausaufgabe bespro</w:t>
      </w:r>
      <w:r w:rsidR="001B193B">
        <w:rPr>
          <w:rFonts w:cs="Arial"/>
        </w:rPr>
        <w:t>chen. Die Schülerinnen</w:t>
      </w:r>
      <w:r w:rsidR="00EE0335">
        <w:rPr>
          <w:rFonts w:cs="Arial"/>
        </w:rPr>
        <w:t xml:space="preserve"> und Schüler</w:t>
      </w:r>
      <w:r w:rsidR="001B193B">
        <w:rPr>
          <w:rFonts w:cs="Arial"/>
        </w:rPr>
        <w:t xml:space="preserve"> tragen </w:t>
      </w:r>
      <w:r>
        <w:rPr>
          <w:rFonts w:cs="Arial"/>
        </w:rPr>
        <w:t>ihre Rechnungen vor. D</w:t>
      </w:r>
      <w:r w:rsidR="003D0DA3">
        <w:rPr>
          <w:rFonts w:cs="Arial"/>
        </w:rPr>
        <w:t xml:space="preserve">abei soll der </w:t>
      </w:r>
      <w:r>
        <w:rPr>
          <w:rFonts w:cs="Arial"/>
        </w:rPr>
        <w:t>Unterschied zwischen Prozent und Prozentpunkt</w:t>
      </w:r>
      <w:r w:rsidR="003D0DA3">
        <w:rPr>
          <w:rFonts w:cs="Arial"/>
        </w:rPr>
        <w:t xml:space="preserve"> final verdeutlicht werden</w:t>
      </w:r>
      <w:r>
        <w:rPr>
          <w:rFonts w:cs="Arial"/>
        </w:rPr>
        <w:t>, der insbesondere bei kleinen Ausgangsgrößen sehr markant ist.</w:t>
      </w:r>
    </w:p>
    <w:p w14:paraId="23E53707" w14:textId="77777777" w:rsidR="003333FD" w:rsidRPr="007F3E15" w:rsidRDefault="003333FD" w:rsidP="00F92C04">
      <w:pPr>
        <w:keepNext/>
        <w:spacing w:after="120" w:line="240" w:lineRule="auto"/>
        <w:jc w:val="both"/>
        <w:outlineLvl w:val="0"/>
        <w:rPr>
          <w:rFonts w:eastAsia="Times New Roman" w:cs="Arial"/>
          <w:b/>
          <w:bCs/>
          <w:color w:val="004F86"/>
          <w:sz w:val="24"/>
          <w:szCs w:val="24"/>
          <w:lang w:eastAsia="de-DE"/>
        </w:rPr>
      </w:pPr>
      <w:r w:rsidRPr="007F3E15">
        <w:rPr>
          <w:rFonts w:eastAsia="Times New Roman" w:cs="Arial"/>
          <w:b/>
          <w:bCs/>
          <w:color w:val="004F86"/>
          <w:sz w:val="24"/>
          <w:szCs w:val="24"/>
          <w:lang w:eastAsia="de-DE"/>
        </w:rPr>
        <w:t>Fachliche Vertiefung</w:t>
      </w:r>
      <w:r w:rsidR="00F3433F" w:rsidRPr="007F3E15">
        <w:rPr>
          <w:rFonts w:eastAsia="Times New Roman" w:cs="Arial"/>
          <w:b/>
          <w:bCs/>
          <w:color w:val="004F86"/>
          <w:sz w:val="24"/>
          <w:szCs w:val="24"/>
          <w:lang w:eastAsia="de-DE"/>
        </w:rPr>
        <w:t xml:space="preserve"> I und II</w:t>
      </w:r>
    </w:p>
    <w:p w14:paraId="2B7CDE50" w14:textId="24F7D5B2" w:rsidR="00A8422A" w:rsidRDefault="00EE0335" w:rsidP="00B66620">
      <w:pPr>
        <w:jc w:val="both"/>
        <w:rPr>
          <w:rFonts w:cs="Arial"/>
        </w:rPr>
      </w:pPr>
      <w:r>
        <w:rPr>
          <w:rFonts w:cs="Arial"/>
        </w:rPr>
        <w:t>Mithilfe des</w:t>
      </w:r>
      <w:r w:rsidR="003333FD">
        <w:rPr>
          <w:rFonts w:cs="Arial"/>
        </w:rPr>
        <w:t xml:space="preserve"> Arbeitsblattes „Ursachen und Folgen der Inflation“ erkennen die Schülerinnen</w:t>
      </w:r>
      <w:r>
        <w:rPr>
          <w:rFonts w:cs="Arial"/>
        </w:rPr>
        <w:t xml:space="preserve"> und Schüler</w:t>
      </w:r>
      <w:r w:rsidR="003333FD">
        <w:rPr>
          <w:rFonts w:cs="Arial"/>
        </w:rPr>
        <w:t xml:space="preserve"> die ökonomischen Systemzusammenhänge, in die</w:t>
      </w:r>
      <w:r w:rsidR="00F3433F">
        <w:rPr>
          <w:rFonts w:cs="Arial"/>
        </w:rPr>
        <w:t xml:space="preserve"> die</w:t>
      </w:r>
      <w:r w:rsidR="003333FD">
        <w:rPr>
          <w:rFonts w:cs="Arial"/>
        </w:rPr>
        <w:t xml:space="preserve"> Inflation </w:t>
      </w:r>
      <w:r w:rsidR="00F3433F">
        <w:rPr>
          <w:rFonts w:cs="Arial"/>
        </w:rPr>
        <w:t xml:space="preserve">eingebunden ist. </w:t>
      </w:r>
    </w:p>
    <w:p w14:paraId="70696393" w14:textId="79BE6748" w:rsidR="003333FD" w:rsidRDefault="00F3433F" w:rsidP="00B66620">
      <w:pPr>
        <w:jc w:val="both"/>
        <w:rPr>
          <w:rFonts w:cs="Arial"/>
        </w:rPr>
      </w:pPr>
      <w:r>
        <w:rPr>
          <w:rFonts w:cs="Arial"/>
        </w:rPr>
        <w:t xml:space="preserve">Dazu werden zunächst in Gruppenarbeit die verschiedenen Inflationstheorien bearbeitet. </w:t>
      </w:r>
      <w:r w:rsidR="001524F7">
        <w:rPr>
          <w:rFonts w:cs="Arial"/>
        </w:rPr>
        <w:t xml:space="preserve">Jede Gruppe stellt </w:t>
      </w:r>
      <w:r w:rsidR="001B193B">
        <w:rPr>
          <w:rFonts w:cs="Arial"/>
        </w:rPr>
        <w:t xml:space="preserve">dem Kurs </w:t>
      </w:r>
      <w:r w:rsidR="001524F7">
        <w:rPr>
          <w:rFonts w:cs="Arial"/>
        </w:rPr>
        <w:t xml:space="preserve">im Anschluss </w:t>
      </w:r>
      <w:r w:rsidR="00A8422A">
        <w:rPr>
          <w:rFonts w:cs="Arial"/>
        </w:rPr>
        <w:t xml:space="preserve">an eine kurze Arbeitsphase </w:t>
      </w:r>
      <w:r w:rsidR="00886B2A">
        <w:rPr>
          <w:rFonts w:cs="Arial"/>
        </w:rPr>
        <w:t xml:space="preserve">die entsprechende </w:t>
      </w:r>
      <w:r w:rsidR="001524F7">
        <w:rPr>
          <w:rFonts w:cs="Arial"/>
        </w:rPr>
        <w:t xml:space="preserve">Inflationstheorie vor. Dabei lassen sich die Theorien in </w:t>
      </w:r>
      <w:r w:rsidR="00A8422A">
        <w:rPr>
          <w:rFonts w:cs="Arial"/>
          <w:b/>
        </w:rPr>
        <w:t xml:space="preserve">hausgemachte </w:t>
      </w:r>
      <w:r w:rsidR="00A8422A">
        <w:rPr>
          <w:rFonts w:cs="Arial"/>
        </w:rPr>
        <w:t xml:space="preserve">und </w:t>
      </w:r>
      <w:r w:rsidR="00A8422A">
        <w:rPr>
          <w:rFonts w:cs="Arial"/>
          <w:b/>
        </w:rPr>
        <w:t xml:space="preserve">importierte </w:t>
      </w:r>
      <w:r w:rsidR="00A8422A">
        <w:rPr>
          <w:rFonts w:cs="Arial"/>
        </w:rPr>
        <w:t xml:space="preserve">Nachfrageinflation, </w:t>
      </w:r>
      <w:r w:rsidR="00C0196E">
        <w:rPr>
          <w:rFonts w:cs="Arial"/>
        </w:rPr>
        <w:t xml:space="preserve">in </w:t>
      </w:r>
      <w:r w:rsidR="00A8422A">
        <w:rPr>
          <w:rFonts w:cs="Arial"/>
        </w:rPr>
        <w:t xml:space="preserve">eine </w:t>
      </w:r>
      <w:r w:rsidR="00A8422A">
        <w:rPr>
          <w:rFonts w:cs="Arial"/>
          <w:b/>
        </w:rPr>
        <w:t>Kostendruck- und Gewinndruckinflation</w:t>
      </w:r>
      <w:r w:rsidR="00A8422A">
        <w:rPr>
          <w:rFonts w:cs="Arial"/>
        </w:rPr>
        <w:t xml:space="preserve"> bei den </w:t>
      </w:r>
      <w:r w:rsidR="00A8422A" w:rsidRPr="00A8422A">
        <w:rPr>
          <w:rFonts w:cs="Arial"/>
        </w:rPr>
        <w:t>Angebotsinflationen</w:t>
      </w:r>
      <w:r w:rsidR="00A8422A">
        <w:rPr>
          <w:rFonts w:cs="Arial"/>
        </w:rPr>
        <w:t xml:space="preserve"> sowie den </w:t>
      </w:r>
      <w:r w:rsidR="00A8422A" w:rsidRPr="00A8422A">
        <w:rPr>
          <w:rFonts w:cs="Arial"/>
          <w:b/>
        </w:rPr>
        <w:t>quantitätstheoretischen</w:t>
      </w:r>
      <w:r w:rsidR="00A8422A">
        <w:rPr>
          <w:rFonts w:cs="Arial"/>
        </w:rPr>
        <w:t xml:space="preserve"> Erklärungsansatz der Geldmengeninflation</w:t>
      </w:r>
      <w:r w:rsidR="001B193B">
        <w:rPr>
          <w:rFonts w:cs="Arial"/>
        </w:rPr>
        <w:t xml:space="preserve"> </w:t>
      </w:r>
      <w:r w:rsidR="00F92C04">
        <w:rPr>
          <w:rFonts w:cs="Arial"/>
        </w:rPr>
        <w:t>einteilen</w:t>
      </w:r>
      <w:r w:rsidR="00A8422A">
        <w:rPr>
          <w:rFonts w:cs="Arial"/>
        </w:rPr>
        <w:t xml:space="preserve">. </w:t>
      </w:r>
    </w:p>
    <w:p w14:paraId="15DB58CA" w14:textId="48EBCB58" w:rsidR="00C0196E" w:rsidRDefault="004813AB" w:rsidP="009B6B4B">
      <w:pPr>
        <w:spacing w:after="0"/>
        <w:jc w:val="both"/>
        <w:rPr>
          <w:rFonts w:cs="Arial"/>
        </w:rPr>
      </w:pPr>
      <w:r>
        <w:rPr>
          <w:rFonts w:cs="Arial"/>
        </w:rPr>
        <w:t>Nachdem d</w:t>
      </w:r>
      <w:r w:rsidR="00886B2A">
        <w:rPr>
          <w:rFonts w:cs="Arial"/>
        </w:rPr>
        <w:t xml:space="preserve">ie Lernenden </w:t>
      </w:r>
      <w:r>
        <w:rPr>
          <w:rFonts w:cs="Arial"/>
        </w:rPr>
        <w:t xml:space="preserve">auch den Textabschnitt </w:t>
      </w:r>
      <w:r w:rsidR="00FE3D02">
        <w:rPr>
          <w:rFonts w:cs="Arial"/>
        </w:rPr>
        <w:t xml:space="preserve">zu den </w:t>
      </w:r>
      <w:r>
        <w:rPr>
          <w:rFonts w:cs="Arial"/>
        </w:rPr>
        <w:t>Folgen der Inflation gelesen haben, versuchen die Schülerinnen</w:t>
      </w:r>
      <w:r w:rsidR="00C0196E">
        <w:rPr>
          <w:rFonts w:cs="Arial"/>
        </w:rPr>
        <w:t xml:space="preserve"> und Schüler</w:t>
      </w:r>
      <w:r>
        <w:rPr>
          <w:rFonts w:cs="Arial"/>
        </w:rPr>
        <w:t xml:space="preserve"> sich anhand des kurzen Erklärungshinweis</w:t>
      </w:r>
      <w:r w:rsidR="00F92C04">
        <w:rPr>
          <w:rFonts w:cs="Arial"/>
        </w:rPr>
        <w:t>es</w:t>
      </w:r>
      <w:r>
        <w:rPr>
          <w:rFonts w:cs="Arial"/>
        </w:rPr>
        <w:t xml:space="preserve"> die Lohn-Preis-Spiral</w:t>
      </w:r>
      <w:r w:rsidR="00C0196E">
        <w:rPr>
          <w:rFonts w:cs="Arial"/>
        </w:rPr>
        <w:t>e</w:t>
      </w:r>
      <w:r>
        <w:rPr>
          <w:rFonts w:cs="Arial"/>
        </w:rPr>
        <w:t xml:space="preserve"> zu erschließen. </w:t>
      </w:r>
    </w:p>
    <w:p w14:paraId="161DE74E" w14:textId="0D758CB8" w:rsidR="004813AB" w:rsidRDefault="00AB350C" w:rsidP="00C0196E">
      <w:pPr>
        <w:spacing w:after="0"/>
        <w:jc w:val="both"/>
        <w:rPr>
          <w:rFonts w:cs="Arial"/>
        </w:rPr>
      </w:pPr>
      <w:r>
        <w:rPr>
          <w:rFonts w:cs="Arial"/>
        </w:rPr>
        <w:t xml:space="preserve">Eine mögliche Erklärung als Hintergrundinformation für den Lehrer </w:t>
      </w:r>
      <w:r w:rsidR="00886B2A">
        <w:rPr>
          <w:rFonts w:cs="Arial"/>
        </w:rPr>
        <w:t>der Bundeszentrale</w:t>
      </w:r>
      <w:r w:rsidR="00D164E6">
        <w:rPr>
          <w:rFonts w:cs="Arial"/>
        </w:rPr>
        <w:t xml:space="preserve"> für politische Bildung:</w:t>
      </w:r>
    </w:p>
    <w:p w14:paraId="397FC46D" w14:textId="77777777" w:rsidR="00C0196E" w:rsidRDefault="00C0196E" w:rsidP="009B6B4B">
      <w:pPr>
        <w:spacing w:after="0"/>
        <w:jc w:val="both"/>
        <w:rPr>
          <w:rFonts w:cs="Arial"/>
        </w:rPr>
      </w:pPr>
    </w:p>
    <w:p w14:paraId="06C65057" w14:textId="3804AB3E" w:rsidR="00300A55" w:rsidRDefault="00AB350C" w:rsidP="009B6B4B">
      <w:pPr>
        <w:spacing w:after="0"/>
        <w:jc w:val="both"/>
        <w:rPr>
          <w:rFonts w:cs="Arial"/>
        </w:rPr>
      </w:pPr>
      <w:r>
        <w:rPr>
          <w:rFonts w:cs="Arial"/>
        </w:rPr>
        <w:t>„</w:t>
      </w:r>
      <w:r w:rsidRPr="00AB350C">
        <w:rPr>
          <w:rFonts w:cs="Arial"/>
          <w:b/>
          <w:bCs/>
        </w:rPr>
        <w:t>Preis-Lohn-Preis-Spirale</w:t>
      </w:r>
      <w:r w:rsidR="001B193B">
        <w:rPr>
          <w:rFonts w:cs="Arial"/>
          <w:b/>
          <w:bCs/>
        </w:rPr>
        <w:t>:</w:t>
      </w:r>
      <w:r w:rsidR="00D164E6">
        <w:rPr>
          <w:rFonts w:cs="Arial"/>
          <w:b/>
          <w:bCs/>
        </w:rPr>
        <w:t xml:space="preserve"> </w:t>
      </w:r>
      <w:r w:rsidR="00D164E6" w:rsidRPr="009B6B4B">
        <w:rPr>
          <w:rFonts w:cs="Arial"/>
        </w:rPr>
        <w:t>[…] bildlicher Ausdruck für die wechselseitigen Zusammenhänge zwischen dem Anstieg der Löhne als Folge von Preiserhöhungen und der Preise als Folge von Lohnsteigerungen, besonders in dem Sinn, dass die Unternehmen gestiegene Löhne zur Rechtfertigung von Preiserhöhungen heranziehen, die Gewerkschaften wiederum ihre Lohnforderungen mit erhöhten Preisen begründen. Die fortgesetzten Lohn- und Preissteigerungen lösen eine Kettenreaktion weiterer Lohn- und Preissteigerungen aus. Gestiegene Löhne führen zu wachsender Nachfrage der privaten Haushalte und zu steigenden Produktionskosten, die von den Unternehmen, insbesondere wenn die Lohnerhöhungen über den Produktivitätssteigerungen liegen, durch Preissteigerungen wieder weitergegeben werden. Gestiegene Preise wiederum führen zu erneuten höheren Lohnforderungen der Gewerkschaften, zu weiteren Preissteigerungen usw. Die Lohn-Preis-Spirale ist dabei weniger eine Ursache der Inflation als mehr eine dauernde Anpassungsreaktion von Haushalten und Unternehmen auf eine inflationäre Entwicklung, die dadurch jedoch weiter verstärkt wird.</w:t>
      </w:r>
      <w:r w:rsidR="00D164E6">
        <w:rPr>
          <w:rStyle w:val="Funotenzeichen"/>
          <w:rFonts w:cs="Arial"/>
        </w:rPr>
        <w:footnoteReference w:id="1"/>
      </w:r>
    </w:p>
    <w:p w14:paraId="5D743F93" w14:textId="77777777" w:rsidR="00E70B11" w:rsidRPr="00E70B11" w:rsidRDefault="00E50A64" w:rsidP="00B66620">
      <w:pPr>
        <w:spacing w:after="360"/>
        <w:jc w:val="both"/>
        <w:rPr>
          <w:rFonts w:cs="Arial"/>
        </w:rPr>
      </w:pPr>
      <w:r>
        <w:rPr>
          <w:rFonts w:cs="Arial"/>
        </w:rPr>
        <w:lastRenderedPageBreak/>
        <w:t>Die</w:t>
      </w:r>
      <w:r w:rsidR="00A601BC">
        <w:rPr>
          <w:rFonts w:cs="Arial"/>
        </w:rPr>
        <w:t xml:space="preserve"> Analyse der Handlungssituation „Tarifverhandlung“ </w:t>
      </w:r>
      <w:r>
        <w:rPr>
          <w:rFonts w:cs="Arial"/>
        </w:rPr>
        <w:t>verdeutlicht</w:t>
      </w:r>
      <w:r w:rsidR="00A601BC">
        <w:rPr>
          <w:rFonts w:cs="Arial"/>
        </w:rPr>
        <w:t xml:space="preserve"> den Schülerinnen und Schülern, welchen Einfluss</w:t>
      </w:r>
      <w:r w:rsidR="00FF3239">
        <w:rPr>
          <w:rFonts w:cs="Arial"/>
        </w:rPr>
        <w:t xml:space="preserve"> </w:t>
      </w:r>
      <w:r w:rsidR="00905F81">
        <w:rPr>
          <w:rFonts w:cs="Arial"/>
        </w:rPr>
        <w:t xml:space="preserve">die Inflation auf das alltägliche Leben hat. </w:t>
      </w:r>
    </w:p>
    <w:p w14:paraId="4FB7DD91" w14:textId="6D126540" w:rsidR="00E70B11" w:rsidRPr="007F3E15" w:rsidRDefault="00E70B11" w:rsidP="00A27561">
      <w:pPr>
        <w:pStyle w:val="Listenabsatz"/>
        <w:keepNext/>
        <w:numPr>
          <w:ilvl w:val="0"/>
          <w:numId w:val="12"/>
        </w:numPr>
        <w:spacing w:after="120" w:line="240" w:lineRule="auto"/>
        <w:ind w:left="426"/>
        <w:jc w:val="both"/>
        <w:outlineLvl w:val="0"/>
        <w:rPr>
          <w:rFonts w:eastAsia="Times New Roman" w:cs="Arial"/>
          <w:b/>
          <w:bCs/>
          <w:color w:val="004F86"/>
          <w:sz w:val="24"/>
          <w:szCs w:val="24"/>
          <w:lang w:eastAsia="de-DE"/>
        </w:rPr>
      </w:pPr>
      <w:r w:rsidRPr="007F3E15">
        <w:rPr>
          <w:rFonts w:eastAsia="Times New Roman" w:cs="Arial"/>
          <w:b/>
          <w:bCs/>
          <w:color w:val="004F86"/>
          <w:sz w:val="24"/>
          <w:szCs w:val="24"/>
          <w:lang w:eastAsia="de-DE"/>
        </w:rPr>
        <w:t>Stunde</w:t>
      </w:r>
    </w:p>
    <w:p w14:paraId="5BBBE47B" w14:textId="77777777" w:rsidR="00E70B11" w:rsidRPr="007F3E15" w:rsidRDefault="00E70B11" w:rsidP="00EB4D06">
      <w:pPr>
        <w:keepNext/>
        <w:spacing w:after="120" w:line="240" w:lineRule="auto"/>
        <w:jc w:val="both"/>
        <w:outlineLvl w:val="0"/>
        <w:rPr>
          <w:rFonts w:eastAsia="Times New Roman" w:cs="Arial"/>
          <w:b/>
          <w:bCs/>
          <w:color w:val="004F86"/>
          <w:sz w:val="24"/>
          <w:szCs w:val="24"/>
          <w:lang w:eastAsia="de-DE"/>
        </w:rPr>
      </w:pPr>
      <w:r w:rsidRPr="007F3E15">
        <w:rPr>
          <w:rFonts w:eastAsia="Times New Roman" w:cs="Arial"/>
          <w:b/>
          <w:bCs/>
          <w:color w:val="004F86"/>
          <w:sz w:val="24"/>
          <w:szCs w:val="24"/>
          <w:lang w:eastAsia="de-DE"/>
        </w:rPr>
        <w:t xml:space="preserve">Einstieg </w:t>
      </w:r>
    </w:p>
    <w:p w14:paraId="52393699" w14:textId="2B616B5A" w:rsidR="002573C9" w:rsidRDefault="00E70B11" w:rsidP="00B66620">
      <w:pPr>
        <w:jc w:val="both"/>
        <w:rPr>
          <w:rFonts w:cs="Arial"/>
        </w:rPr>
      </w:pPr>
      <w:r>
        <w:rPr>
          <w:rFonts w:cs="Arial"/>
        </w:rPr>
        <w:t>Zum Einstieg werden die möglichen Ursachen der Inflation wiederholt. Hier kann ein besonderer Fokus auf die richtige Einordnung</w:t>
      </w:r>
      <w:r w:rsidR="006C2C61">
        <w:rPr>
          <w:rFonts w:cs="Arial"/>
        </w:rPr>
        <w:t xml:space="preserve"> in </w:t>
      </w:r>
      <w:r>
        <w:rPr>
          <w:rFonts w:cs="Arial"/>
        </w:rPr>
        <w:t xml:space="preserve">geldmengen-, nachfrage- und angebotsinduzierter Inflation gelegt werden. </w:t>
      </w:r>
      <w:r w:rsidR="0017102E">
        <w:rPr>
          <w:rFonts w:cs="Arial"/>
        </w:rPr>
        <w:t xml:space="preserve">Auch die Lohn-Preis-Spirale aus der </w:t>
      </w:r>
      <w:r w:rsidR="00300A55">
        <w:rPr>
          <w:rFonts w:cs="Arial"/>
        </w:rPr>
        <w:t xml:space="preserve">vorherigen </w:t>
      </w:r>
      <w:r w:rsidR="0017102E">
        <w:rPr>
          <w:rFonts w:cs="Arial"/>
        </w:rPr>
        <w:t>Stunde</w:t>
      </w:r>
      <w:r w:rsidR="004B733D">
        <w:rPr>
          <w:rFonts w:cs="Arial"/>
        </w:rPr>
        <w:t xml:space="preserve"> </w:t>
      </w:r>
      <w:r w:rsidR="006C2C61">
        <w:rPr>
          <w:rFonts w:cs="Arial"/>
        </w:rPr>
        <w:t xml:space="preserve">kann </w:t>
      </w:r>
      <w:r w:rsidR="004412D7">
        <w:rPr>
          <w:rFonts w:cs="Arial"/>
        </w:rPr>
        <w:t>wiederholt</w:t>
      </w:r>
      <w:r w:rsidR="006C2C61">
        <w:rPr>
          <w:rFonts w:cs="Arial"/>
        </w:rPr>
        <w:t xml:space="preserve"> werden</w:t>
      </w:r>
      <w:r w:rsidR="004412D7">
        <w:rPr>
          <w:rFonts w:cs="Arial"/>
        </w:rPr>
        <w:t>.</w:t>
      </w:r>
      <w:r w:rsidR="004B733D">
        <w:rPr>
          <w:rFonts w:cs="Arial"/>
        </w:rPr>
        <w:t xml:space="preserve"> </w:t>
      </w:r>
    </w:p>
    <w:p w14:paraId="77F06558" w14:textId="77777777" w:rsidR="00647F85" w:rsidRPr="007F3E15" w:rsidRDefault="00647F85" w:rsidP="00EB4D06">
      <w:pPr>
        <w:keepNext/>
        <w:spacing w:after="120" w:line="240" w:lineRule="auto"/>
        <w:jc w:val="both"/>
        <w:outlineLvl w:val="0"/>
        <w:rPr>
          <w:rFonts w:eastAsia="Times New Roman" w:cs="Arial"/>
          <w:b/>
          <w:bCs/>
          <w:color w:val="004F86"/>
          <w:sz w:val="24"/>
          <w:szCs w:val="24"/>
          <w:lang w:eastAsia="de-DE"/>
        </w:rPr>
      </w:pPr>
      <w:r w:rsidRPr="007F3E15">
        <w:rPr>
          <w:rFonts w:eastAsia="Times New Roman" w:cs="Arial"/>
          <w:b/>
          <w:bCs/>
          <w:color w:val="004F86"/>
          <w:sz w:val="24"/>
          <w:szCs w:val="24"/>
          <w:lang w:eastAsia="de-DE"/>
        </w:rPr>
        <w:t>Persönliche Auseinandersetzung mit dem Thema</w:t>
      </w:r>
    </w:p>
    <w:p w14:paraId="5C6CD209" w14:textId="7DA023B8" w:rsidR="00647F85" w:rsidRDefault="00647F85" w:rsidP="00B66620">
      <w:pPr>
        <w:jc w:val="both"/>
      </w:pPr>
      <w:r>
        <w:t>In dieser Phase sollen die Schülerinnen</w:t>
      </w:r>
      <w:r w:rsidR="004412D7">
        <w:t xml:space="preserve"> und Schüler</w:t>
      </w:r>
      <w:r>
        <w:t xml:space="preserve"> verstehen, dass es zwar Verlierer und Gewinner bei der Inflation g</w:t>
      </w:r>
      <w:r w:rsidR="00AE6219">
        <w:t xml:space="preserve">ibt, aber dass man niemals nur </w:t>
      </w:r>
      <w:r>
        <w:t xml:space="preserve">einer </w:t>
      </w:r>
      <w:r w:rsidR="00060CA0">
        <w:t xml:space="preserve">dieser </w:t>
      </w:r>
      <w:r>
        <w:t>Gruppe</w:t>
      </w:r>
      <w:r w:rsidR="00060CA0">
        <w:t>n</w:t>
      </w:r>
      <w:r>
        <w:t xml:space="preserve"> </w:t>
      </w:r>
      <w:r w:rsidR="00AE6219">
        <w:t>angehört</w:t>
      </w:r>
      <w:r>
        <w:t>. Im Gegenteil</w:t>
      </w:r>
      <w:r w:rsidR="004412D7">
        <w:t>:</w:t>
      </w:r>
      <w:r>
        <w:t xml:space="preserve"> </w:t>
      </w:r>
      <w:r w:rsidR="004412D7">
        <w:t>M</w:t>
      </w:r>
      <w:r w:rsidR="003808E0">
        <w:t xml:space="preserve">an </w:t>
      </w:r>
      <w:r w:rsidR="00AE6219">
        <w:t>ist</w:t>
      </w:r>
      <w:r w:rsidR="003808E0">
        <w:t xml:space="preserve"> gleichzeitig immer </w:t>
      </w:r>
      <w:r w:rsidR="00AE6219">
        <w:t xml:space="preserve">in </w:t>
      </w:r>
      <w:r w:rsidR="003808E0">
        <w:t xml:space="preserve">mehreren Gruppen </w:t>
      </w:r>
      <w:r w:rsidR="00AE6219">
        <w:t>vertreten</w:t>
      </w:r>
      <w:r w:rsidR="003808E0">
        <w:t>, auf die sich die Inflation</w:t>
      </w:r>
      <w:r w:rsidR="00060CA0">
        <w:t xml:space="preserve"> </w:t>
      </w:r>
      <w:r w:rsidR="009B606D">
        <w:t>unterschiedlich</w:t>
      </w:r>
      <w:r w:rsidR="003808E0">
        <w:t xml:space="preserve"> auswirk</w:t>
      </w:r>
      <w:r w:rsidR="00060CA0">
        <w:t>t</w:t>
      </w:r>
      <w:r w:rsidR="003808E0">
        <w:t>.</w:t>
      </w:r>
      <w:r w:rsidR="009B606D">
        <w:t xml:space="preserve"> Somit ist quasi jeder irgendwie von</w:t>
      </w:r>
      <w:r w:rsidR="00060CA0">
        <w:t xml:space="preserve"> der</w:t>
      </w:r>
      <w:r w:rsidR="009B606D">
        <w:t xml:space="preserve"> Inflation betroffen.</w:t>
      </w:r>
      <w:r w:rsidR="003808E0">
        <w:t xml:space="preserve"> Um das zu </w:t>
      </w:r>
      <w:r w:rsidR="00AE6219">
        <w:t>verdeutlichen</w:t>
      </w:r>
      <w:r w:rsidR="003808E0">
        <w:t>, sollen sich die Schülerinnen</w:t>
      </w:r>
      <w:r w:rsidR="004412D7">
        <w:t xml:space="preserve"> und Schüler</w:t>
      </w:r>
      <w:r w:rsidR="003808E0">
        <w:t xml:space="preserve"> in verschiedenen Rollen hineinvers</w:t>
      </w:r>
      <w:r w:rsidR="009B606D">
        <w:t xml:space="preserve">etzen und analysieren, </w:t>
      </w:r>
      <w:r w:rsidR="00AE6219">
        <w:t>welche Auswirkungen Inflation in dieser</w:t>
      </w:r>
      <w:r w:rsidR="009B606D">
        <w:t xml:space="preserve"> Situation</w:t>
      </w:r>
      <w:r w:rsidR="00AE6219">
        <w:t xml:space="preserve"> auf sie</w:t>
      </w:r>
      <w:r w:rsidR="009B606D">
        <w:t xml:space="preserve"> </w:t>
      </w:r>
      <w:r w:rsidR="00AE6219">
        <w:t>hat</w:t>
      </w:r>
      <w:r w:rsidR="009B606D">
        <w:t xml:space="preserve">. </w:t>
      </w:r>
    </w:p>
    <w:p w14:paraId="55C280DB" w14:textId="03873273" w:rsidR="00B81A55" w:rsidRDefault="00B81A55" w:rsidP="00B66620">
      <w:pPr>
        <w:jc w:val="both"/>
      </w:pPr>
      <w:r>
        <w:t xml:space="preserve">Die Aufgabe 3 auf dem Arbeitsblatt wird </w:t>
      </w:r>
      <w:r w:rsidR="0082017A">
        <w:t>in Einzelarbeit</w:t>
      </w:r>
      <w:r>
        <w:t xml:space="preserve"> gelöst und im Klassengespräch besprochen:</w:t>
      </w:r>
    </w:p>
    <w:p w14:paraId="21D62661" w14:textId="33C18ACC" w:rsidR="009B606D" w:rsidRDefault="009B606D" w:rsidP="00B66620">
      <w:pPr>
        <w:pStyle w:val="Listenabsatz"/>
        <w:numPr>
          <w:ilvl w:val="0"/>
          <w:numId w:val="11"/>
        </w:numPr>
        <w:jc w:val="both"/>
      </w:pPr>
      <w:r>
        <w:t>Als Sparer</w:t>
      </w:r>
      <w:r w:rsidR="00770826">
        <w:t xml:space="preserve"> und Sparerin </w:t>
      </w:r>
      <w:r w:rsidR="00AE6219">
        <w:t>ist man auf der Verliererseite</w:t>
      </w:r>
      <w:r w:rsidR="0082017A">
        <w:t>.</w:t>
      </w:r>
      <w:r>
        <w:t xml:space="preserve"> </w:t>
      </w:r>
      <w:r w:rsidR="0082017A">
        <w:t>D</w:t>
      </w:r>
      <w:r>
        <w:t xml:space="preserve">as Sparguthaben nimmt durch Inflation real ab. </w:t>
      </w:r>
      <w:r w:rsidR="007117FD">
        <w:t xml:space="preserve">Außerdem steigen die Preise. </w:t>
      </w:r>
    </w:p>
    <w:p w14:paraId="2F8B2265" w14:textId="77777777" w:rsidR="009B606D" w:rsidRDefault="009B606D" w:rsidP="00B66620">
      <w:pPr>
        <w:pStyle w:val="Listenabsatz"/>
        <w:numPr>
          <w:ilvl w:val="0"/>
          <w:numId w:val="11"/>
        </w:numPr>
        <w:jc w:val="both"/>
      </w:pPr>
      <w:r>
        <w:t>Ein Kredit mit</w:t>
      </w:r>
      <w:r w:rsidR="00AE6219">
        <w:t xml:space="preserve"> einem festen Zinssatz ist gut und bringt einen </w:t>
      </w:r>
      <w:r>
        <w:t>auf d</w:t>
      </w:r>
      <w:r w:rsidR="00AE6219">
        <w:t>i</w:t>
      </w:r>
      <w:r>
        <w:t>e Gewinnerseite, da Schuld</w:t>
      </w:r>
      <w:r w:rsidR="004A5505">
        <w:t>en dem Nominalprinzip angehören und nicht mehr werden, sondern durch die Inflation schneller abgezahlt sind</w:t>
      </w:r>
      <w:r w:rsidR="00AE6219">
        <w:t xml:space="preserve">. Das liegt allerdings nur daran, dass der Zinssatz nicht erhöht wird, wie es in </w:t>
      </w:r>
      <w:r w:rsidR="004A5505">
        <w:t>der realen Wirtschaft durch Inflation stattfindet</w:t>
      </w:r>
      <w:r w:rsidR="00AE6219">
        <w:t>.</w:t>
      </w:r>
    </w:p>
    <w:p w14:paraId="07B3374A" w14:textId="1F383184" w:rsidR="004A5505" w:rsidRDefault="004A5505" w:rsidP="00B66620">
      <w:pPr>
        <w:pStyle w:val="Listenabsatz"/>
        <w:numPr>
          <w:ilvl w:val="0"/>
          <w:numId w:val="11"/>
        </w:numPr>
        <w:jc w:val="both"/>
      </w:pPr>
      <w:r>
        <w:t xml:space="preserve">Die Leistungen an eine Lebensversicherung müssen erhöht werden, wenn man mit der ausbezahlten Versicherungssumme später noch gut </w:t>
      </w:r>
      <w:r w:rsidR="005562A9">
        <w:t>zurechtkommen</w:t>
      </w:r>
      <w:r>
        <w:t xml:space="preserve"> möchte. Die Inflation macht einen hier zum Verlierer</w:t>
      </w:r>
      <w:r w:rsidR="005E6035">
        <w:t>.</w:t>
      </w:r>
    </w:p>
    <w:p w14:paraId="015CC703" w14:textId="4272B363" w:rsidR="004A5505" w:rsidRDefault="004A5505" w:rsidP="00B66620">
      <w:pPr>
        <w:pStyle w:val="Listenabsatz"/>
        <w:numPr>
          <w:ilvl w:val="0"/>
          <w:numId w:val="11"/>
        </w:numPr>
        <w:jc w:val="both"/>
      </w:pPr>
      <w:r>
        <w:t>Kundenaufträge gehen durch</w:t>
      </w:r>
      <w:r w:rsidR="0082017A">
        <w:t xml:space="preserve"> eine</w:t>
      </w:r>
      <w:r>
        <w:t xml:space="preserve"> Inflation zurück</w:t>
      </w:r>
      <w:r w:rsidR="0082017A">
        <w:t>.</w:t>
      </w:r>
      <w:r>
        <w:t xml:space="preserve"> </w:t>
      </w:r>
      <w:r w:rsidR="0082017A">
        <w:t>D</w:t>
      </w:r>
      <w:r>
        <w:t>as kann entweder daran liegen, dass die Kunden sich weigern, immer höhere Preise zu bezahlen oder sie generell von der Inflation in ihrem Kaufverhalten abgewürgt wurden. Der Unternehmer</w:t>
      </w:r>
      <w:r w:rsidR="00770826">
        <w:t xml:space="preserve"> oder die Unternehmerin</w:t>
      </w:r>
      <w:r>
        <w:t xml:space="preserve"> ist der Verlierer</w:t>
      </w:r>
      <w:r w:rsidR="00770826">
        <w:t xml:space="preserve"> bzw. Verliererin</w:t>
      </w:r>
      <w:r w:rsidR="005E6035">
        <w:t>.</w:t>
      </w:r>
    </w:p>
    <w:p w14:paraId="5F4B693F" w14:textId="77777777" w:rsidR="00B81A55" w:rsidRPr="007F3E15" w:rsidRDefault="00976F05" w:rsidP="005E6035">
      <w:pPr>
        <w:jc w:val="both"/>
        <w:rPr>
          <w:rFonts w:eastAsia="Times New Roman" w:cs="Arial"/>
          <w:b/>
          <w:bCs/>
          <w:color w:val="004F86"/>
          <w:sz w:val="24"/>
          <w:szCs w:val="24"/>
          <w:lang w:eastAsia="de-DE"/>
        </w:rPr>
      </w:pPr>
      <w:r w:rsidRPr="007F3E15">
        <w:rPr>
          <w:rFonts w:eastAsia="Times New Roman" w:cs="Arial"/>
          <w:b/>
          <w:bCs/>
          <w:color w:val="004F86"/>
          <w:sz w:val="24"/>
          <w:szCs w:val="24"/>
          <w:lang w:eastAsia="de-DE"/>
        </w:rPr>
        <w:t>Diskussion und Ausblick</w:t>
      </w:r>
    </w:p>
    <w:p w14:paraId="6B1187B4" w14:textId="7B53A3C2" w:rsidR="00B50812" w:rsidRDefault="00976F05" w:rsidP="00B66620">
      <w:pPr>
        <w:jc w:val="both"/>
        <w:rPr>
          <w:sz w:val="20"/>
          <w:szCs w:val="20"/>
        </w:rPr>
      </w:pPr>
      <w:r>
        <w:t xml:space="preserve">Oft hört man, dass es sich besonders lohnt, in Inflationszeiten Schulden </w:t>
      </w:r>
      <w:r w:rsidR="00AE6219">
        <w:t>zu machen</w:t>
      </w:r>
      <w:r>
        <w:t xml:space="preserve">, da die Inflation diese Schulden einfach wegfräße. Um diesen Irrglauben aufzudecken, sollen </w:t>
      </w:r>
      <w:r w:rsidR="00C93E3C">
        <w:t xml:space="preserve">sich </w:t>
      </w:r>
      <w:r>
        <w:t>die Schülerinnen</w:t>
      </w:r>
      <w:r w:rsidR="00AC230C">
        <w:t xml:space="preserve"> und Schüler</w:t>
      </w:r>
      <w:r>
        <w:t xml:space="preserve"> kritisch mit dieser Stellungnahme auseinandersetzen. Falls die Schülerinnen</w:t>
      </w:r>
      <w:r w:rsidR="00AC230C">
        <w:t xml:space="preserve"> und Schüler</w:t>
      </w:r>
      <w:r>
        <w:t xml:space="preserve"> </w:t>
      </w:r>
      <w:r w:rsidR="00CE2B2D">
        <w:t>ni</w:t>
      </w:r>
      <w:r w:rsidR="00590315">
        <w:t>cht selbstständig die Lösung erreichen</w:t>
      </w:r>
      <w:r>
        <w:t xml:space="preserve">, </w:t>
      </w:r>
      <w:r w:rsidR="00CE2B2D">
        <w:t xml:space="preserve">sollte </w:t>
      </w:r>
      <w:r>
        <w:t>die Lehrkraft den zu zahlenden Zinssatz – der zu Zeiten der Inflation wächst –</w:t>
      </w:r>
      <w:r w:rsidR="00590315">
        <w:t xml:space="preserve"> als Tipp einbringen </w:t>
      </w:r>
      <w:r>
        <w:t>und somit das Argument entkräften, Schulden würden einfach abnehmen.</w:t>
      </w:r>
    </w:p>
    <w:p w14:paraId="1A8FE653" w14:textId="77777777" w:rsidR="00AB689C" w:rsidRDefault="00AB689C">
      <w:pPr>
        <w:spacing w:after="0" w:line="240" w:lineRule="auto"/>
        <w:rPr>
          <w:b/>
          <w:color w:val="004F86"/>
          <w:sz w:val="28"/>
          <w:szCs w:val="28"/>
        </w:rPr>
      </w:pPr>
      <w:r>
        <w:rPr>
          <w:b/>
          <w:color w:val="004F86"/>
          <w:sz w:val="28"/>
          <w:szCs w:val="28"/>
        </w:rPr>
        <w:br w:type="page"/>
      </w:r>
    </w:p>
    <w:p w14:paraId="62982442" w14:textId="55B29A17" w:rsidR="00FF0F25" w:rsidRPr="002750AC" w:rsidRDefault="00A0559D" w:rsidP="009916EC">
      <w:pPr>
        <w:spacing w:after="0" w:line="240" w:lineRule="auto"/>
        <w:rPr>
          <w:color w:val="004F86"/>
          <w:sz w:val="28"/>
          <w:szCs w:val="28"/>
        </w:rPr>
      </w:pPr>
      <w:r w:rsidRPr="002750AC">
        <w:rPr>
          <w:b/>
          <w:color w:val="004F86"/>
          <w:sz w:val="28"/>
          <w:szCs w:val="28"/>
        </w:rPr>
        <w:lastRenderedPageBreak/>
        <w:t>Arbeitsblatt</w:t>
      </w:r>
      <w:r w:rsidR="009916EC">
        <w:rPr>
          <w:b/>
          <w:color w:val="004F86"/>
          <w:sz w:val="28"/>
          <w:szCs w:val="28"/>
        </w:rPr>
        <w:t xml:space="preserve"> </w:t>
      </w:r>
      <w:r w:rsidR="00FF0F25" w:rsidRPr="002750AC">
        <w:rPr>
          <w:b/>
          <w:color w:val="004F86"/>
          <w:sz w:val="28"/>
          <w:szCs w:val="28"/>
        </w:rPr>
        <w:t>„Inflation und Preisindex“</w:t>
      </w:r>
    </w:p>
    <w:p w14:paraId="01B3EA8C" w14:textId="4969D7C0" w:rsidR="00EE426E" w:rsidRDefault="007C73D4" w:rsidP="00A0559D">
      <w:pPr>
        <w:rPr>
          <w:sz w:val="20"/>
          <w:szCs w:val="20"/>
        </w:rPr>
      </w:pPr>
      <w:r>
        <w:rPr>
          <w:noProof/>
          <w:lang w:eastAsia="de-DE"/>
        </w:rPr>
        <mc:AlternateContent>
          <mc:Choice Requires="wps">
            <w:drawing>
              <wp:anchor distT="0" distB="0" distL="114300" distR="114300" simplePos="0" relativeHeight="251658240" behindDoc="1" locked="0" layoutInCell="1" allowOverlap="1" wp14:anchorId="2826CF7C" wp14:editId="34F91FC5">
                <wp:simplePos x="0" y="0"/>
                <wp:positionH relativeFrom="column">
                  <wp:posOffset>-107950</wp:posOffset>
                </wp:positionH>
                <wp:positionV relativeFrom="paragraph">
                  <wp:posOffset>132588</wp:posOffset>
                </wp:positionV>
                <wp:extent cx="6077331" cy="3523488"/>
                <wp:effectExtent l="0" t="0" r="19050" b="20320"/>
                <wp:wrapNone/>
                <wp:docPr id="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7331" cy="3523488"/>
                        </a:xfrm>
                        <a:prstGeom prst="rect">
                          <a:avLst/>
                        </a:prstGeom>
                        <a:solidFill>
                          <a:srgbClr val="FFFFFF">
                            <a:alpha val="0"/>
                          </a:srgbClr>
                        </a:solidFill>
                        <a:ln w="19050" cap="flat" cmpd="sng" algn="ctr">
                          <a:solidFill>
                            <a:srgbClr val="DCDCDC"/>
                          </a:solidFill>
                          <a:prstDash val="solid"/>
                        </a:ln>
                        <a:effectLst/>
                      </wps:spPr>
                      <wps:txbx>
                        <w:txbxContent>
                          <w:p w14:paraId="2DA1BA83" w14:textId="5DF11253" w:rsidR="00032144" w:rsidRDefault="00032144" w:rsidP="00166F20">
                            <w:pPr>
                              <w:jc w:val="center"/>
                            </w:pPr>
                            <w:r>
                              <w:t>bnb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6CF7C" id="Rechteck 4" o:spid="_x0000_s1026" style="position:absolute;margin-left:-8.5pt;margin-top:10.45pt;width:478.55pt;height:277.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" strokecolor="#dcdcdc" strokeweight="1.5pt">
                <v:fill opacity="0"/>
                <v:path arrowok="t"/>
                <v:textbox>
                  <w:txbxContent>
                    <w:p w14:paraId="2DA1BA83" w14:textId="5DF11253" w:rsidR="00032144" w:rsidRDefault="00032144" w:rsidP="00166F20">
                      <w:pPr>
                        <w:jc w:val="center"/>
                      </w:pPr>
                      <w:r>
                        <w:t>bnb</w:t>
                      </w:r>
                    </w:p>
                  </w:txbxContent>
                </v:textbox>
              </v:rect>
            </w:pict>
          </mc:Fallback>
        </mc:AlternateContent>
      </w:r>
    </w:p>
    <w:p w14:paraId="6E39A5EB" w14:textId="2475EC9D" w:rsidR="00EE426E" w:rsidRPr="00EE426E" w:rsidRDefault="00EE426E" w:rsidP="00A0559D">
      <w:pPr>
        <w:rPr>
          <w:b/>
          <w:sz w:val="20"/>
          <w:szCs w:val="20"/>
        </w:rPr>
      </w:pPr>
      <w:r w:rsidRPr="00EE426E">
        <w:rPr>
          <w:b/>
          <w:sz w:val="20"/>
          <w:szCs w:val="20"/>
        </w:rPr>
        <w:t>Hyperinflation in Deutschland</w:t>
      </w:r>
    </w:p>
    <w:p w14:paraId="349F16E5" w14:textId="0E183CC7" w:rsidR="00A0559D" w:rsidRPr="00054D59" w:rsidRDefault="005E006F" w:rsidP="00A0559D">
      <w:pPr>
        <w:rPr>
          <w:sz w:val="20"/>
          <w:szCs w:val="20"/>
        </w:rPr>
      </w:pPr>
      <w:r>
        <w:rPr>
          <w:noProof/>
          <w:lang w:eastAsia="de-DE"/>
        </w:rPr>
        <w:drawing>
          <wp:anchor distT="0" distB="0" distL="114300" distR="114300" simplePos="0" relativeHeight="251657216" behindDoc="1" locked="0" layoutInCell="1" allowOverlap="1" wp14:anchorId="3C78E750" wp14:editId="1AF7132B">
            <wp:simplePos x="0" y="0"/>
            <wp:positionH relativeFrom="column">
              <wp:posOffset>3292856</wp:posOffset>
            </wp:positionH>
            <wp:positionV relativeFrom="paragraph">
              <wp:posOffset>4953</wp:posOffset>
            </wp:positionV>
            <wp:extent cx="2535555" cy="1638935"/>
            <wp:effectExtent l="0" t="0" r="0" b="0"/>
            <wp:wrapTight wrapText="bothSides">
              <wp:wrapPolygon edited="0">
                <wp:start x="0" y="0"/>
                <wp:lineTo x="0" y="21341"/>
                <wp:lineTo x="21421" y="21341"/>
                <wp:lineTo x="21421" y="0"/>
                <wp:lineTo x="0" y="0"/>
              </wp:wrapPolygon>
            </wp:wrapTight>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5555"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90315">
        <w:rPr>
          <w:sz w:val="20"/>
          <w:szCs w:val="20"/>
        </w:rPr>
        <w:t xml:space="preserve">Im Jahr </w:t>
      </w:r>
      <w:r w:rsidR="00564FAB" w:rsidRPr="00054D59">
        <w:rPr>
          <w:sz w:val="20"/>
          <w:szCs w:val="20"/>
        </w:rPr>
        <w:t>1922/23 e</w:t>
      </w:r>
      <w:r w:rsidR="00A0559D" w:rsidRPr="00054D59">
        <w:rPr>
          <w:sz w:val="20"/>
          <w:szCs w:val="20"/>
        </w:rPr>
        <w:t xml:space="preserve">rlebte Deutschland die wohl höchste Inflation aller Zeiten. </w:t>
      </w:r>
      <w:r w:rsidR="00564FAB" w:rsidRPr="00054D59">
        <w:rPr>
          <w:sz w:val="20"/>
          <w:szCs w:val="20"/>
        </w:rPr>
        <w:t xml:space="preserve">Um die Staatsschulden aus dem 1. Weltkrieg bezahlen zu können, druckte die Deutsche Reichsbank viel mehr Geld als die reale Wirtschaftsleitung erforderte. Durch das Überangebot an Geld stiegen die Preise für alle Güter </w:t>
      </w:r>
      <w:r w:rsidR="00CE4827" w:rsidRPr="00054D59">
        <w:rPr>
          <w:sz w:val="20"/>
          <w:szCs w:val="20"/>
        </w:rPr>
        <w:t>und ein rasanter</w:t>
      </w:r>
      <w:r w:rsidR="007539FE" w:rsidRPr="00054D59">
        <w:rPr>
          <w:sz w:val="20"/>
          <w:szCs w:val="20"/>
        </w:rPr>
        <w:t xml:space="preserve"> Geldwertverlust war die Folge. Als Kompensation forderten Arbeitnehmer Lohnerhöhungen, wodurch noch mehr Geld i</w:t>
      </w:r>
      <w:r w:rsidR="00166F20">
        <w:rPr>
          <w:sz w:val="20"/>
          <w:szCs w:val="20"/>
        </w:rPr>
        <w:t>n</w:t>
      </w:r>
      <w:r w:rsidR="007539FE" w:rsidRPr="00054D59">
        <w:rPr>
          <w:sz w:val="20"/>
          <w:szCs w:val="20"/>
        </w:rPr>
        <w:t xml:space="preserve"> Umlauf geriet. </w:t>
      </w:r>
      <w:r w:rsidR="00FA5737" w:rsidRPr="00054D59">
        <w:rPr>
          <w:sz w:val="20"/>
          <w:szCs w:val="20"/>
        </w:rPr>
        <w:t>Aus der Spirale der Geldentwertung entwickelte sich eine „Hyperinflation“</w:t>
      </w:r>
      <w:r w:rsidR="00CE4827" w:rsidRPr="00054D59">
        <w:rPr>
          <w:sz w:val="20"/>
          <w:szCs w:val="20"/>
        </w:rPr>
        <w:t xml:space="preserve">, die auf ihrem Höhepunkt eine Inflationsrate von 100 Millionen Prozent </w:t>
      </w:r>
      <w:r w:rsidR="00F92E1B">
        <w:rPr>
          <w:sz w:val="20"/>
          <w:szCs w:val="20"/>
        </w:rPr>
        <w:t>erreichte</w:t>
      </w:r>
      <w:r w:rsidR="00CE4827" w:rsidRPr="00054D59">
        <w:rPr>
          <w:sz w:val="20"/>
          <w:szCs w:val="20"/>
        </w:rPr>
        <w:t xml:space="preserve">. </w:t>
      </w:r>
      <w:r w:rsidR="007539FE" w:rsidRPr="00054D59">
        <w:rPr>
          <w:sz w:val="20"/>
          <w:szCs w:val="20"/>
        </w:rPr>
        <w:t>Mit Schubkarren wurde das Geld für Brote und andere Alltagsgüter angeliefert, bis immer höherwertige Geldscheine gedruckt wurden (siehe oben). Der höchste Geldschein war der 100 Billionen-Mark-Schein.</w:t>
      </w:r>
    </w:p>
    <w:p w14:paraId="563E1699" w14:textId="57208197" w:rsidR="00054D59" w:rsidRDefault="00FA5737" w:rsidP="00A0559D">
      <w:pPr>
        <w:rPr>
          <w:sz w:val="20"/>
          <w:szCs w:val="20"/>
        </w:rPr>
      </w:pPr>
      <w:r w:rsidRPr="00054D59">
        <w:rPr>
          <w:sz w:val="20"/>
          <w:szCs w:val="20"/>
        </w:rPr>
        <w:t>Durch die</w:t>
      </w:r>
      <w:r w:rsidR="007539FE" w:rsidRPr="00054D59">
        <w:rPr>
          <w:sz w:val="20"/>
          <w:szCs w:val="20"/>
        </w:rPr>
        <w:t xml:space="preserve"> Währungsreform von 1923 wurde schließlich der Inflation ein Ende </w:t>
      </w:r>
      <w:r w:rsidR="006B10D0">
        <w:rPr>
          <w:sz w:val="20"/>
          <w:szCs w:val="20"/>
        </w:rPr>
        <w:t>gesetzt</w:t>
      </w:r>
      <w:r w:rsidR="007539FE" w:rsidRPr="00054D59">
        <w:rPr>
          <w:sz w:val="20"/>
          <w:szCs w:val="20"/>
        </w:rPr>
        <w:t>. Eine Billion Mark wurde geg</w:t>
      </w:r>
      <w:r w:rsidRPr="00054D59">
        <w:rPr>
          <w:sz w:val="20"/>
          <w:szCs w:val="20"/>
        </w:rPr>
        <w:t xml:space="preserve">en eine Rentenmark umgetauscht, die als Übergangswährung bis zur Reichsmark eingeführt wurde. </w:t>
      </w:r>
      <w:r w:rsidR="00054D59" w:rsidRPr="00054D59">
        <w:rPr>
          <w:sz w:val="20"/>
          <w:szCs w:val="20"/>
        </w:rPr>
        <w:t>Millionen von Spar</w:t>
      </w:r>
      <w:r w:rsidR="008949CA">
        <w:rPr>
          <w:sz w:val="20"/>
          <w:szCs w:val="20"/>
        </w:rPr>
        <w:t>enden</w:t>
      </w:r>
      <w:r w:rsidR="00054D59" w:rsidRPr="00054D59">
        <w:rPr>
          <w:sz w:val="20"/>
          <w:szCs w:val="20"/>
        </w:rPr>
        <w:t xml:space="preserve"> verloren durch </w:t>
      </w:r>
      <w:r w:rsidR="005948CD">
        <w:rPr>
          <w:sz w:val="20"/>
          <w:szCs w:val="20"/>
        </w:rPr>
        <w:t xml:space="preserve">die Hyperinflation ihr gesamtes Vermögen, da </w:t>
      </w:r>
      <w:r w:rsidR="008949CA">
        <w:rPr>
          <w:sz w:val="20"/>
          <w:szCs w:val="20"/>
        </w:rPr>
        <w:t xml:space="preserve">sie </w:t>
      </w:r>
      <w:r w:rsidR="005948CD">
        <w:rPr>
          <w:sz w:val="20"/>
          <w:szCs w:val="20"/>
        </w:rPr>
        <w:t>von dem hart ersparten Geld immer weniger kaufen konnte und es letztlich wertlos wurde.</w:t>
      </w:r>
    </w:p>
    <w:p w14:paraId="26F5C965" w14:textId="2713CEF6" w:rsidR="00054D59" w:rsidRDefault="00054D59" w:rsidP="00A0559D">
      <w:pPr>
        <w:rPr>
          <w:sz w:val="20"/>
          <w:szCs w:val="20"/>
        </w:rPr>
      </w:pPr>
    </w:p>
    <w:p w14:paraId="3E3BEB0D" w14:textId="77777777" w:rsidR="00054D59" w:rsidRPr="007F3E15" w:rsidRDefault="00FD546C" w:rsidP="00352E45">
      <w:pPr>
        <w:pStyle w:val="berschrift2"/>
        <w:spacing w:after="120"/>
        <w:jc w:val="both"/>
        <w:rPr>
          <w:color w:val="004F86"/>
          <w:sz w:val="24"/>
          <w:szCs w:val="24"/>
        </w:rPr>
      </w:pPr>
      <w:r w:rsidRPr="007F3E15">
        <w:rPr>
          <w:color w:val="004F86"/>
          <w:sz w:val="24"/>
          <w:szCs w:val="24"/>
        </w:rPr>
        <w:t>Was ist Inflation?</w:t>
      </w:r>
    </w:p>
    <w:p w14:paraId="1BB536E1" w14:textId="219B5B65" w:rsidR="00695838" w:rsidRDefault="00695838" w:rsidP="00352E45">
      <w:pPr>
        <w:spacing w:after="0"/>
        <w:jc w:val="both"/>
      </w:pPr>
      <w:r>
        <w:t>Inflation kommt von dem lateinischen Wort ‚inflare‘, was auf Deutsch „aufblasen“ bedeutet.</w:t>
      </w:r>
      <w:r w:rsidRPr="00FD546C">
        <w:t xml:space="preserve"> </w:t>
      </w:r>
      <w:r w:rsidR="00FD546C" w:rsidRPr="00FD546C">
        <w:t xml:space="preserve">In einer Marktwirtschaft können sich die Preise für Waren und Dienstleistungen jederzeit ändern – einige Preise steigen, während andere fallen. Erhöhen sich die Güterpreise allgemein und nicht nur die Preise einzelner Produkte, so spricht man von „Inflation“. </w:t>
      </w:r>
      <w:r>
        <w:t>In dieser Situation kann</w:t>
      </w:r>
      <w:r w:rsidR="00FD546C" w:rsidRPr="00FD546C">
        <w:t xml:space="preserve"> man für einen Euro weniger kaufen oder anders ausgedrückt: Ein Euro ist dann weniger wert als zuvor</w:t>
      </w:r>
      <w:r w:rsidR="00FD546C">
        <w:t xml:space="preserve">. Daher versteht man unter Inflation allgemein auch eine </w:t>
      </w:r>
      <w:r w:rsidR="00FD546C" w:rsidRPr="00DD5FC7">
        <w:rPr>
          <w:b/>
          <w:bCs/>
        </w:rPr>
        <w:t>Geldentwertung</w:t>
      </w:r>
      <w:r w:rsidR="00FD546C">
        <w:t>.</w:t>
      </w:r>
      <w:r w:rsidR="0053604B">
        <w:rPr>
          <w:rStyle w:val="Funotenzeichen"/>
        </w:rPr>
        <w:footnoteReference w:id="2"/>
      </w:r>
    </w:p>
    <w:p w14:paraId="3435866D" w14:textId="77777777" w:rsidR="00695838" w:rsidRPr="003A7EC3" w:rsidRDefault="00695838" w:rsidP="00352E45">
      <w:pPr>
        <w:spacing w:after="0"/>
        <w:jc w:val="both"/>
        <w:rPr>
          <w:color w:val="004F86"/>
        </w:rPr>
      </w:pPr>
    </w:p>
    <w:p w14:paraId="0472E409" w14:textId="77777777" w:rsidR="00695838" w:rsidRPr="003A7EC3" w:rsidRDefault="00110F58" w:rsidP="00352E45">
      <w:pPr>
        <w:spacing w:after="120"/>
        <w:jc w:val="both"/>
        <w:rPr>
          <w:b/>
          <w:color w:val="004F86"/>
          <w:sz w:val="24"/>
          <w:szCs w:val="24"/>
        </w:rPr>
      </w:pPr>
      <w:r w:rsidRPr="003A7EC3">
        <w:rPr>
          <w:b/>
          <w:color w:val="004F86"/>
          <w:sz w:val="24"/>
          <w:szCs w:val="24"/>
        </w:rPr>
        <w:t>Wie wird Inflation gemessen?</w:t>
      </w:r>
    </w:p>
    <w:p w14:paraId="46A2D7FB" w14:textId="77777777" w:rsidR="00110F58" w:rsidRDefault="003D26D5" w:rsidP="00352E45">
      <w:pPr>
        <w:jc w:val="both"/>
      </w:pPr>
      <w:r w:rsidRPr="003D26D5">
        <w:t>Wie kann man Inflation messen? In einer Volkswirtschaft gibt es Millionen von Preisen.</w:t>
      </w:r>
      <w:r>
        <w:t xml:space="preserve"> </w:t>
      </w:r>
      <w:r w:rsidRPr="003D26D5">
        <w:t>Diese Preise unterliegen ständigen Veränderungen, die im Grunde Veränderungen</w:t>
      </w:r>
      <w:r>
        <w:t xml:space="preserve"> </w:t>
      </w:r>
      <w:r w:rsidRPr="003D26D5">
        <w:t>des Angebots von und der Nachfrage nach einzelnen Waren und Dienstleistungen</w:t>
      </w:r>
      <w:r>
        <w:t xml:space="preserve"> </w:t>
      </w:r>
      <w:r w:rsidRPr="003D26D5">
        <w:t xml:space="preserve">widerspiegeln und dadurch einen Hinweis auf die </w:t>
      </w:r>
      <w:r w:rsidR="000D11C2">
        <w:t>„</w:t>
      </w:r>
      <w:r w:rsidRPr="003D26D5">
        <w:t>relative Knappheit</w:t>
      </w:r>
      <w:r w:rsidR="000D11C2">
        <w:t>“</w:t>
      </w:r>
      <w:r w:rsidR="00C01F5B">
        <w:t xml:space="preserve"> der betroffen</w:t>
      </w:r>
      <w:r w:rsidRPr="003D26D5">
        <w:t>en</w:t>
      </w:r>
      <w:r>
        <w:t xml:space="preserve"> </w:t>
      </w:r>
      <w:r w:rsidRPr="003D26D5">
        <w:t>Waren und Dienstleistungen liefern. Es liegt auf der Hand, dass es weder praktikabel</w:t>
      </w:r>
      <w:r>
        <w:t xml:space="preserve"> </w:t>
      </w:r>
      <w:r w:rsidRPr="003D26D5">
        <w:t>noch wünschenswert ist, all diese Preise zu berücksichtigen. Gleichzeitig ist es aber auch</w:t>
      </w:r>
      <w:r>
        <w:t xml:space="preserve"> </w:t>
      </w:r>
      <w:r w:rsidRPr="003D26D5">
        <w:t>nicht angemessen, nur einige von ihnen zu betrachten, denn sie sind möglicherweise</w:t>
      </w:r>
      <w:r>
        <w:t xml:space="preserve"> </w:t>
      </w:r>
      <w:r w:rsidRPr="003D26D5">
        <w:t>nicht repräsentativ für das allgemeine Preisniveau.</w:t>
      </w:r>
    </w:p>
    <w:p w14:paraId="0EF6A0A2" w14:textId="4BD2D6CA" w:rsidR="001B6C73" w:rsidRPr="00CE006C" w:rsidRDefault="001811EF" w:rsidP="009B6B4B">
      <w:pPr>
        <w:spacing w:after="0"/>
        <w:jc w:val="both"/>
        <w:rPr>
          <w:sz w:val="16"/>
          <w:szCs w:val="16"/>
        </w:rPr>
      </w:pPr>
      <w:r w:rsidRPr="001811EF">
        <w:t>Die meisten Länder verfolgen bei der Messung von Inflation einen einfachen, naheliegenden</w:t>
      </w:r>
      <w:r>
        <w:t xml:space="preserve"> </w:t>
      </w:r>
      <w:r w:rsidRPr="001811EF">
        <w:t xml:space="preserve">Ansatz, indem sie den sogenannten </w:t>
      </w:r>
      <w:r w:rsidRPr="00215D2D">
        <w:rPr>
          <w:b/>
        </w:rPr>
        <w:t>Verbraucherpreisindex</w:t>
      </w:r>
      <w:r w:rsidRPr="001811EF">
        <w:t xml:space="preserve"> </w:t>
      </w:r>
      <w:r w:rsidRPr="00503509">
        <w:rPr>
          <w:b/>
          <w:bCs/>
        </w:rPr>
        <w:t xml:space="preserve">(VPI) </w:t>
      </w:r>
      <w:r w:rsidRPr="001811EF">
        <w:t>heranziehen.</w:t>
      </w:r>
      <w:r>
        <w:t xml:space="preserve"> </w:t>
      </w:r>
      <w:r w:rsidRPr="001811EF">
        <w:t>Dabei wird das Kaufverhalten der Verbraucher</w:t>
      </w:r>
      <w:r w:rsidR="00503509">
        <w:t xml:space="preserve"> und Verbraucherinnen</w:t>
      </w:r>
      <w:r w:rsidRPr="001811EF">
        <w:t xml:space="preserve"> analysiert, um festzustellen, welche</w:t>
      </w:r>
      <w:r>
        <w:t xml:space="preserve"> </w:t>
      </w:r>
      <w:r w:rsidRPr="001811EF">
        <w:t xml:space="preserve">Waren und Dienstleistungen </w:t>
      </w:r>
      <w:r w:rsidR="00503509">
        <w:t xml:space="preserve">sie </w:t>
      </w:r>
      <w:r w:rsidRPr="001811EF">
        <w:t>typischerweise kaufen und welche daher als in</w:t>
      </w:r>
      <w:r>
        <w:t xml:space="preserve"> </w:t>
      </w:r>
      <w:r w:rsidRPr="001811EF">
        <w:t xml:space="preserve">gewisser Weise </w:t>
      </w:r>
      <w:r w:rsidRPr="00D151CF">
        <w:rPr>
          <w:b/>
          <w:bCs/>
          <w:i/>
        </w:rPr>
        <w:t>repräsentativ für den Durchschnittsverbraucher</w:t>
      </w:r>
      <w:r w:rsidR="00D151CF">
        <w:rPr>
          <w:b/>
          <w:bCs/>
          <w:i/>
        </w:rPr>
        <w:t xml:space="preserve"> bzw. -verbraucherin</w:t>
      </w:r>
      <w:r w:rsidRPr="00D151CF">
        <w:rPr>
          <w:b/>
          <w:bCs/>
        </w:rPr>
        <w:t xml:space="preserve"> einer </w:t>
      </w:r>
      <w:r w:rsidRPr="00D151CF">
        <w:rPr>
          <w:b/>
          <w:bCs/>
        </w:rPr>
        <w:lastRenderedPageBreak/>
        <w:t>Volkswirtschaft</w:t>
      </w:r>
      <w:r>
        <w:t xml:space="preserve"> </w:t>
      </w:r>
      <w:r w:rsidRPr="001811EF">
        <w:t>betrachtet werden können. Dazu gehören nicht nur die Artikel, die Verbraucher</w:t>
      </w:r>
      <w:r w:rsidR="00D866DE">
        <w:t xml:space="preserve"> und Verbraucherinnen</w:t>
      </w:r>
      <w:r>
        <w:t xml:space="preserve"> </w:t>
      </w:r>
      <w:r w:rsidRPr="001811EF">
        <w:t>täglich kaufen (z.B. Brot und Obst), sondern auch Gebrauchsg</w:t>
      </w:r>
      <w:r w:rsidR="00C45DD2">
        <w:t>ü</w:t>
      </w:r>
      <w:r w:rsidRPr="001811EF">
        <w:t>ter (z.B. Autos, PCs,</w:t>
      </w:r>
      <w:r>
        <w:t xml:space="preserve"> </w:t>
      </w:r>
      <w:r w:rsidRPr="001811EF">
        <w:t>Waschmaschinen usw.) und wiederkehrende Transaktionen (z</w:t>
      </w:r>
      <w:r w:rsidR="009916EC">
        <w:t>.</w:t>
      </w:r>
      <w:r w:rsidRPr="001811EF">
        <w:t>B. Mietzahlungen).</w:t>
      </w:r>
      <w:r>
        <w:t xml:space="preserve"> </w:t>
      </w:r>
      <w:r w:rsidRPr="001811EF">
        <w:t xml:space="preserve">Die Zusammenstellung dieser </w:t>
      </w:r>
      <w:r w:rsidR="000D11C2">
        <w:t>„</w:t>
      </w:r>
      <w:r w:rsidRPr="001811EF">
        <w:t>Einkaufsliste</w:t>
      </w:r>
      <w:r w:rsidR="000D11C2">
        <w:t>“</w:t>
      </w:r>
      <w:r w:rsidRPr="001811EF">
        <w:t xml:space="preserve"> von Artikeln und ihre Gewichtung</w:t>
      </w:r>
      <w:r>
        <w:t xml:space="preserve"> </w:t>
      </w:r>
      <w:r w:rsidRPr="001811EF">
        <w:t>entsprechend ihrer Bedeutung in den Budgets der Verbraucher</w:t>
      </w:r>
      <w:r w:rsidR="00D151CF">
        <w:t xml:space="preserve"> und Verbaucherinnen</w:t>
      </w:r>
      <w:r w:rsidRPr="001811EF">
        <w:t xml:space="preserve"> ergeben den</w:t>
      </w:r>
      <w:r>
        <w:t xml:space="preserve"> </w:t>
      </w:r>
      <w:r w:rsidRPr="001811EF">
        <w:t xml:space="preserve">sogenannten </w:t>
      </w:r>
      <w:r w:rsidRPr="00215D2D">
        <w:rPr>
          <w:b/>
        </w:rPr>
        <w:t>Warenkorb</w:t>
      </w:r>
      <w:r w:rsidRPr="001811EF">
        <w:t xml:space="preserve">. Jeden Monat prüft eine Gruppe von </w:t>
      </w:r>
      <w:r w:rsidRPr="00D151CF">
        <w:rPr>
          <w:b/>
          <w:bCs/>
        </w:rPr>
        <w:t>Preisbeobachte</w:t>
      </w:r>
      <w:r w:rsidR="00D151CF">
        <w:rPr>
          <w:b/>
          <w:bCs/>
        </w:rPr>
        <w:t>nden</w:t>
      </w:r>
      <w:r w:rsidRPr="001811EF">
        <w:t xml:space="preserve"> die</w:t>
      </w:r>
      <w:r>
        <w:t xml:space="preserve"> </w:t>
      </w:r>
      <w:r w:rsidRPr="001811EF">
        <w:t>Preise dieser Artikel an verschiedenen Verkaufsstellen. In der Folge werden die Kosten</w:t>
      </w:r>
      <w:r>
        <w:t xml:space="preserve"> </w:t>
      </w:r>
      <w:r w:rsidRPr="001811EF">
        <w:t xml:space="preserve">dieses </w:t>
      </w:r>
      <w:r w:rsidR="00D151CF">
        <w:t>Warenk</w:t>
      </w:r>
      <w:r w:rsidRPr="001811EF">
        <w:t>orbs immer wieder verglichen, sodass eine Zeitreihe für den Preisindex entsteht.</w:t>
      </w:r>
      <w:r>
        <w:t xml:space="preserve"> </w:t>
      </w:r>
      <w:r w:rsidRPr="001811EF">
        <w:t xml:space="preserve">Die jährliche </w:t>
      </w:r>
      <w:r w:rsidRPr="00981BD9">
        <w:rPr>
          <w:b/>
          <w:bCs/>
        </w:rPr>
        <w:t>Inflationsrate</w:t>
      </w:r>
      <w:r w:rsidRPr="001811EF">
        <w:t xml:space="preserve"> kann dann berechnet werden, indem man die Veränderung</w:t>
      </w:r>
      <w:r>
        <w:t xml:space="preserve"> </w:t>
      </w:r>
      <w:r w:rsidRPr="001811EF">
        <w:t xml:space="preserve">der Kosten des </w:t>
      </w:r>
      <w:r w:rsidR="00981BD9">
        <w:t xml:space="preserve">heutigen </w:t>
      </w:r>
      <w:r w:rsidRPr="001811EF">
        <w:t>Warenkorbs als Prozentsatz der Kosten des identischen Warenkorbs</w:t>
      </w:r>
      <w:r>
        <w:t xml:space="preserve"> </w:t>
      </w:r>
      <w:r w:rsidR="00C45DD2">
        <w:t>vor einem Jahr ausdrü</w:t>
      </w:r>
      <w:r w:rsidRPr="001811EF">
        <w:t>ckt.</w:t>
      </w:r>
      <w:r w:rsidR="00742D08">
        <w:rPr>
          <w:rStyle w:val="Funotenzeichen"/>
        </w:rPr>
        <w:footnoteReference w:id="3"/>
      </w:r>
      <w:r w:rsidR="00742D08" w:rsidDel="00742D08">
        <w:t xml:space="preserve"> </w:t>
      </w:r>
    </w:p>
    <w:p w14:paraId="267D2F9C" w14:textId="77777777" w:rsidR="001B6C73" w:rsidRPr="00317A9A" w:rsidRDefault="001B6C73" w:rsidP="001B6C73">
      <w:pPr>
        <w:spacing w:after="0"/>
        <w:rPr>
          <w:color w:val="004F86"/>
        </w:rPr>
      </w:pPr>
    </w:p>
    <w:p w14:paraId="2B983576" w14:textId="77777777" w:rsidR="00CE7BCF" w:rsidRPr="003A7EC3" w:rsidRDefault="00CE7BCF" w:rsidP="00CE7BCF">
      <w:pPr>
        <w:spacing w:after="120"/>
        <w:rPr>
          <w:b/>
          <w:color w:val="004F86"/>
          <w:sz w:val="24"/>
          <w:szCs w:val="24"/>
        </w:rPr>
      </w:pPr>
      <w:r w:rsidRPr="003A7EC3">
        <w:rPr>
          <w:b/>
          <w:color w:val="004F86"/>
          <w:sz w:val="24"/>
          <w:szCs w:val="24"/>
        </w:rPr>
        <w:t>Preisindex und Inflationsrate</w:t>
      </w:r>
    </w:p>
    <w:tbl>
      <w:tblPr>
        <w:tblW w:w="0" w:type="auto"/>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Look w:val="04A0" w:firstRow="1" w:lastRow="0" w:firstColumn="1" w:lastColumn="0" w:noHBand="0" w:noVBand="1"/>
      </w:tblPr>
      <w:tblGrid>
        <w:gridCol w:w="2258"/>
        <w:gridCol w:w="2267"/>
        <w:gridCol w:w="2265"/>
        <w:gridCol w:w="2260"/>
      </w:tblGrid>
      <w:tr w:rsidR="00D72DE8" w:rsidRPr="00935601" w14:paraId="00B71876" w14:textId="77777777" w:rsidTr="00935601">
        <w:tc>
          <w:tcPr>
            <w:tcW w:w="2302" w:type="dxa"/>
            <w:tcBorders>
              <w:top w:val="single" w:sz="8" w:space="0" w:color="006AB3"/>
              <w:left w:val="single" w:sz="8" w:space="0" w:color="006AB3"/>
              <w:bottom w:val="single" w:sz="18" w:space="0" w:color="006AB3"/>
              <w:right w:val="single" w:sz="8" w:space="0" w:color="006AB3"/>
            </w:tcBorders>
            <w:shd w:val="clear" w:color="auto" w:fill="auto"/>
          </w:tcPr>
          <w:p w14:paraId="0947B5C7"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Jahr</w:t>
            </w:r>
          </w:p>
        </w:tc>
        <w:tc>
          <w:tcPr>
            <w:tcW w:w="2302" w:type="dxa"/>
            <w:tcBorders>
              <w:top w:val="single" w:sz="8" w:space="0" w:color="006AB3"/>
              <w:left w:val="single" w:sz="8" w:space="0" w:color="006AB3"/>
              <w:bottom w:val="single" w:sz="18" w:space="0" w:color="006AB3"/>
              <w:right w:val="single" w:sz="8" w:space="0" w:color="006AB3"/>
            </w:tcBorders>
            <w:shd w:val="clear" w:color="auto" w:fill="auto"/>
          </w:tcPr>
          <w:p w14:paraId="1F1558D4"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Preis des Warenkorbs</w:t>
            </w:r>
          </w:p>
        </w:tc>
        <w:tc>
          <w:tcPr>
            <w:tcW w:w="2303" w:type="dxa"/>
            <w:tcBorders>
              <w:top w:val="single" w:sz="8" w:space="0" w:color="006AB3"/>
              <w:left w:val="single" w:sz="8" w:space="0" w:color="006AB3"/>
              <w:bottom w:val="single" w:sz="18" w:space="0" w:color="006AB3"/>
              <w:right w:val="single" w:sz="8" w:space="0" w:color="006AB3"/>
            </w:tcBorders>
            <w:shd w:val="clear" w:color="auto" w:fill="auto"/>
          </w:tcPr>
          <w:p w14:paraId="10FD8613"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Preisindex</w:t>
            </w:r>
          </w:p>
          <w:p w14:paraId="690D3E32" w14:textId="00BF1EDA"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(100</w:t>
            </w:r>
            <w:r w:rsidR="00D866DE">
              <w:rPr>
                <w:rFonts w:eastAsia="Times New Roman"/>
                <w:bCs/>
                <w:sz w:val="20"/>
                <w:szCs w:val="20"/>
              </w:rPr>
              <w:t xml:space="preserve"> </w:t>
            </w:r>
            <w:r w:rsidRPr="00935601">
              <w:rPr>
                <w:rFonts w:eastAsia="Times New Roman"/>
                <w:bCs/>
                <w:sz w:val="20"/>
                <w:szCs w:val="20"/>
              </w:rPr>
              <w:t>=</w:t>
            </w:r>
            <w:r w:rsidR="00D866DE">
              <w:rPr>
                <w:rFonts w:eastAsia="Times New Roman"/>
                <w:bCs/>
                <w:sz w:val="20"/>
                <w:szCs w:val="20"/>
              </w:rPr>
              <w:t xml:space="preserve"> </w:t>
            </w:r>
            <w:r w:rsidRPr="00935601">
              <w:rPr>
                <w:rFonts w:eastAsia="Times New Roman"/>
                <w:bCs/>
                <w:sz w:val="20"/>
                <w:szCs w:val="20"/>
              </w:rPr>
              <w:t>Jahr 1)</w:t>
            </w:r>
          </w:p>
        </w:tc>
        <w:tc>
          <w:tcPr>
            <w:tcW w:w="2303" w:type="dxa"/>
            <w:tcBorders>
              <w:top w:val="single" w:sz="8" w:space="0" w:color="006AB3"/>
              <w:left w:val="single" w:sz="8" w:space="0" w:color="006AB3"/>
              <w:bottom w:val="single" w:sz="18" w:space="0" w:color="006AB3"/>
              <w:right w:val="single" w:sz="8" w:space="0" w:color="006AB3"/>
            </w:tcBorders>
            <w:shd w:val="clear" w:color="auto" w:fill="auto"/>
          </w:tcPr>
          <w:p w14:paraId="3C180651" w14:textId="77777777" w:rsidR="00D72DE8" w:rsidRPr="00935601" w:rsidRDefault="00D72DE8" w:rsidP="00935601">
            <w:pPr>
              <w:spacing w:after="0" w:line="240" w:lineRule="auto"/>
              <w:jc w:val="center"/>
              <w:rPr>
                <w:rFonts w:eastAsia="Times New Roman"/>
                <w:bCs/>
                <w:sz w:val="20"/>
                <w:szCs w:val="20"/>
              </w:rPr>
            </w:pPr>
            <w:r w:rsidRPr="00935601">
              <w:rPr>
                <w:rFonts w:eastAsia="Times New Roman"/>
                <w:bCs/>
                <w:sz w:val="20"/>
                <w:szCs w:val="20"/>
              </w:rPr>
              <w:t>Inflationsrate (in % gegenüber Vorjahr)</w:t>
            </w:r>
          </w:p>
        </w:tc>
      </w:tr>
      <w:tr w:rsidR="00925771" w:rsidRPr="00935601" w14:paraId="59E1D7A8"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0B3221D7"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1</w:t>
            </w:r>
          </w:p>
        </w:tc>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1D48E6B6"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1875,32</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10C79C8A" w14:textId="77777777" w:rsidR="00925771" w:rsidRPr="00935601" w:rsidRDefault="00925771" w:rsidP="00935601">
            <w:pPr>
              <w:spacing w:after="0" w:line="240" w:lineRule="auto"/>
              <w:jc w:val="center"/>
              <w:rPr>
                <w:sz w:val="20"/>
                <w:szCs w:val="20"/>
              </w:rPr>
            </w:pPr>
            <w:r w:rsidRPr="00935601">
              <w:rPr>
                <w:sz w:val="20"/>
                <w:szCs w:val="20"/>
              </w:rPr>
              <w:t>100</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54CD0FBE" w14:textId="77777777" w:rsidR="00925771" w:rsidRPr="00935601" w:rsidRDefault="00C06AA2" w:rsidP="00935601">
            <w:pPr>
              <w:spacing w:after="0" w:line="240" w:lineRule="auto"/>
              <w:jc w:val="center"/>
              <w:rPr>
                <w:sz w:val="20"/>
                <w:szCs w:val="20"/>
              </w:rPr>
            </w:pPr>
            <w:r w:rsidRPr="00935601">
              <w:rPr>
                <w:sz w:val="20"/>
                <w:szCs w:val="20"/>
              </w:rPr>
              <w:t>-</w:t>
            </w:r>
          </w:p>
        </w:tc>
      </w:tr>
      <w:tr w:rsidR="00925771" w:rsidRPr="00935601" w14:paraId="2813ECA5"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481B3248"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2</w:t>
            </w:r>
          </w:p>
        </w:tc>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5664BD5C"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1998,21</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71C15E04" w14:textId="77777777" w:rsidR="00925771" w:rsidRPr="00935601" w:rsidRDefault="00925771" w:rsidP="00935601">
            <w:pPr>
              <w:spacing w:after="0" w:line="240" w:lineRule="auto"/>
              <w:jc w:val="center"/>
              <w:rPr>
                <w:sz w:val="20"/>
                <w:szCs w:val="20"/>
              </w:rPr>
            </w:pPr>
            <w:r w:rsidRPr="00935601">
              <w:rPr>
                <w:sz w:val="20"/>
                <w:szCs w:val="20"/>
              </w:rPr>
              <w:t>106,5</w:t>
            </w:r>
            <w:r w:rsidR="00F414D7" w:rsidRPr="00935601">
              <w:rPr>
                <w:sz w:val="20"/>
                <w:szCs w:val="20"/>
              </w:rPr>
              <w:t>5</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2240B95D" w14:textId="77777777" w:rsidR="00925771" w:rsidRPr="00935601" w:rsidRDefault="00925771" w:rsidP="00935601">
            <w:pPr>
              <w:spacing w:after="0" w:line="240" w:lineRule="auto"/>
              <w:jc w:val="center"/>
              <w:rPr>
                <w:sz w:val="20"/>
                <w:szCs w:val="20"/>
              </w:rPr>
            </w:pPr>
          </w:p>
        </w:tc>
      </w:tr>
      <w:tr w:rsidR="00925771" w:rsidRPr="00935601" w14:paraId="77BD7595"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1F6A30D6"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3</w:t>
            </w:r>
          </w:p>
        </w:tc>
        <w:tc>
          <w:tcPr>
            <w:tcW w:w="2302" w:type="dxa"/>
            <w:tcBorders>
              <w:top w:val="single" w:sz="8" w:space="0" w:color="006AB3"/>
              <w:left w:val="single" w:sz="8" w:space="0" w:color="006AB3"/>
              <w:bottom w:val="single" w:sz="8" w:space="0" w:color="006AB3"/>
              <w:right w:val="single" w:sz="8" w:space="0" w:color="006AB3"/>
            </w:tcBorders>
            <w:shd w:val="clear" w:color="auto" w:fill="ADDDFF"/>
          </w:tcPr>
          <w:p w14:paraId="47E052BD"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2031,22</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03D30411" w14:textId="77777777" w:rsidR="00925771" w:rsidRPr="00935601" w:rsidRDefault="00925771" w:rsidP="00935601">
            <w:pPr>
              <w:spacing w:after="0" w:line="240" w:lineRule="auto"/>
              <w:jc w:val="center"/>
              <w:rPr>
                <w:sz w:val="20"/>
                <w:szCs w:val="20"/>
              </w:rPr>
            </w:pPr>
            <w:r w:rsidRPr="00935601">
              <w:rPr>
                <w:sz w:val="20"/>
                <w:szCs w:val="20"/>
              </w:rPr>
              <w:t>108,3</w:t>
            </w:r>
            <w:r w:rsidR="00BE70B8" w:rsidRPr="00935601">
              <w:rPr>
                <w:sz w:val="20"/>
                <w:szCs w:val="20"/>
              </w:rPr>
              <w:t>1</w:t>
            </w:r>
          </w:p>
        </w:tc>
        <w:tc>
          <w:tcPr>
            <w:tcW w:w="2303" w:type="dxa"/>
            <w:tcBorders>
              <w:top w:val="single" w:sz="8" w:space="0" w:color="006AB3"/>
              <w:left w:val="single" w:sz="8" w:space="0" w:color="006AB3"/>
              <w:bottom w:val="single" w:sz="8" w:space="0" w:color="006AB3"/>
              <w:right w:val="single" w:sz="8" w:space="0" w:color="006AB3"/>
            </w:tcBorders>
            <w:shd w:val="clear" w:color="auto" w:fill="ADDDFF"/>
          </w:tcPr>
          <w:p w14:paraId="514FA6C3" w14:textId="77777777" w:rsidR="00925771" w:rsidRPr="00935601" w:rsidRDefault="00925771" w:rsidP="00935601">
            <w:pPr>
              <w:spacing w:after="0" w:line="240" w:lineRule="auto"/>
              <w:jc w:val="center"/>
              <w:rPr>
                <w:sz w:val="20"/>
                <w:szCs w:val="20"/>
              </w:rPr>
            </w:pPr>
          </w:p>
        </w:tc>
      </w:tr>
      <w:tr w:rsidR="00925771" w:rsidRPr="00935601" w14:paraId="19B17931" w14:textId="77777777" w:rsidTr="00935601">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3A54C0CD" w14:textId="77777777" w:rsidR="00925771" w:rsidRPr="00935601" w:rsidRDefault="00925771" w:rsidP="00935601">
            <w:pPr>
              <w:spacing w:after="0" w:line="240" w:lineRule="auto"/>
              <w:jc w:val="center"/>
              <w:rPr>
                <w:rFonts w:eastAsia="Times New Roman"/>
                <w:bCs/>
                <w:sz w:val="20"/>
                <w:szCs w:val="20"/>
              </w:rPr>
            </w:pPr>
            <w:r w:rsidRPr="00935601">
              <w:rPr>
                <w:rFonts w:eastAsia="Times New Roman"/>
                <w:bCs/>
                <w:sz w:val="20"/>
                <w:szCs w:val="20"/>
              </w:rPr>
              <w:t>4</w:t>
            </w:r>
          </w:p>
        </w:tc>
        <w:tc>
          <w:tcPr>
            <w:tcW w:w="2302" w:type="dxa"/>
            <w:tcBorders>
              <w:top w:val="single" w:sz="8" w:space="0" w:color="006AB3"/>
              <w:left w:val="single" w:sz="8" w:space="0" w:color="006AB3"/>
              <w:bottom w:val="single" w:sz="8" w:space="0" w:color="006AB3"/>
              <w:right w:val="single" w:sz="8" w:space="0" w:color="006AB3"/>
            </w:tcBorders>
            <w:shd w:val="clear" w:color="auto" w:fill="auto"/>
          </w:tcPr>
          <w:p w14:paraId="6075530F" w14:textId="77777777" w:rsidR="00925771" w:rsidRPr="00935601" w:rsidRDefault="00925771" w:rsidP="00935601">
            <w:pPr>
              <w:spacing w:after="0" w:line="240" w:lineRule="auto"/>
              <w:jc w:val="center"/>
              <w:rPr>
                <w:rFonts w:cs="Arial"/>
                <w:color w:val="000000"/>
                <w:sz w:val="20"/>
                <w:szCs w:val="20"/>
              </w:rPr>
            </w:pPr>
            <w:r w:rsidRPr="00935601">
              <w:rPr>
                <w:rFonts w:cs="Arial"/>
                <w:color w:val="000000"/>
                <w:sz w:val="20"/>
                <w:szCs w:val="20"/>
              </w:rPr>
              <w:t>2091,98</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10005772" w14:textId="77777777" w:rsidR="00925771" w:rsidRPr="00935601" w:rsidRDefault="00925771" w:rsidP="00935601">
            <w:pPr>
              <w:spacing w:after="0" w:line="240" w:lineRule="auto"/>
              <w:jc w:val="center"/>
              <w:rPr>
                <w:sz w:val="20"/>
                <w:szCs w:val="20"/>
              </w:rPr>
            </w:pPr>
            <w:r w:rsidRPr="00935601">
              <w:rPr>
                <w:sz w:val="20"/>
                <w:szCs w:val="20"/>
              </w:rPr>
              <w:t>111,</w:t>
            </w:r>
            <w:r w:rsidR="00BE70B8" w:rsidRPr="00935601">
              <w:rPr>
                <w:sz w:val="20"/>
                <w:szCs w:val="20"/>
              </w:rPr>
              <w:t>55</w:t>
            </w:r>
          </w:p>
        </w:tc>
        <w:tc>
          <w:tcPr>
            <w:tcW w:w="2303" w:type="dxa"/>
            <w:tcBorders>
              <w:top w:val="single" w:sz="8" w:space="0" w:color="006AB3"/>
              <w:left w:val="single" w:sz="8" w:space="0" w:color="006AB3"/>
              <w:bottom w:val="single" w:sz="8" w:space="0" w:color="006AB3"/>
              <w:right w:val="single" w:sz="8" w:space="0" w:color="006AB3"/>
            </w:tcBorders>
            <w:shd w:val="clear" w:color="auto" w:fill="auto"/>
          </w:tcPr>
          <w:p w14:paraId="78276097" w14:textId="77777777" w:rsidR="00925771" w:rsidRPr="00935601" w:rsidRDefault="00F414D7" w:rsidP="00935601">
            <w:pPr>
              <w:spacing w:after="0" w:line="240" w:lineRule="auto"/>
              <w:jc w:val="center"/>
              <w:rPr>
                <w:sz w:val="20"/>
                <w:szCs w:val="20"/>
              </w:rPr>
            </w:pPr>
            <w:r w:rsidRPr="00935601">
              <w:rPr>
                <w:sz w:val="20"/>
                <w:szCs w:val="20"/>
              </w:rPr>
              <w:t>2,99</w:t>
            </w:r>
          </w:p>
        </w:tc>
      </w:tr>
    </w:tbl>
    <w:p w14:paraId="48831BDA" w14:textId="77777777" w:rsidR="00D72DE8" w:rsidRDefault="00D72DE8" w:rsidP="001811EF"/>
    <w:p w14:paraId="68D045DF" w14:textId="4279D035" w:rsidR="00CA3718" w:rsidRDefault="00981BD9" w:rsidP="00352E45">
      <w:pPr>
        <w:jc w:val="both"/>
      </w:pPr>
      <w:r>
        <w:t xml:space="preserve">Die Tabelle verdeutlicht das </w:t>
      </w:r>
      <w:r w:rsidR="00CE7BCF">
        <w:t>Konzept des Preiseindex und der Inflationsrate</w:t>
      </w:r>
      <w:r w:rsidR="002508C0">
        <w:t>:</w:t>
      </w:r>
      <w:r w:rsidR="00CE7BCF">
        <w:t xml:space="preserve"> </w:t>
      </w:r>
      <w:r>
        <w:t>Angenommen</w:t>
      </w:r>
      <w:r w:rsidR="00CE7BCF">
        <w:t xml:space="preserve">, der Warenkorb </w:t>
      </w:r>
      <w:r w:rsidR="001B6C73">
        <w:t xml:space="preserve">in Jahr 1 </w:t>
      </w:r>
      <w:r w:rsidR="00CE7BCF">
        <w:t>ha</w:t>
      </w:r>
      <w:r w:rsidR="00C45DD2">
        <w:t>be</w:t>
      </w:r>
      <w:r w:rsidR="00CE7BCF">
        <w:t xml:space="preserve"> einen Gesamtwert</w:t>
      </w:r>
      <w:r w:rsidR="00700B33">
        <w:t xml:space="preserve"> von 1875,32 Euro, was </w:t>
      </w:r>
      <w:r w:rsidR="00CE7BCF">
        <w:t>100</w:t>
      </w:r>
      <w:r w:rsidR="001B6C73">
        <w:t xml:space="preserve"> Prozent entspricht, </w:t>
      </w:r>
      <w:r w:rsidR="00700B33">
        <w:t xml:space="preserve">da es das erste </w:t>
      </w:r>
      <w:r w:rsidR="00C45DD2">
        <w:t xml:space="preserve">Jahr </w:t>
      </w:r>
      <w:r w:rsidR="00700B33">
        <w:t xml:space="preserve">bzw. </w:t>
      </w:r>
      <w:r w:rsidR="00C45DD2">
        <w:t xml:space="preserve">das </w:t>
      </w:r>
      <w:r w:rsidR="00700B33">
        <w:t>Basisjahr ist.</w:t>
      </w:r>
      <w:r w:rsidR="001B6C73">
        <w:t xml:space="preserve"> In</w:t>
      </w:r>
      <w:r w:rsidR="00CE7BCF">
        <w:t xml:space="preserve"> Jahr 4 ist der Gesamtwert auf 2091,98 Euro gestiegen. Der Preisindex beträgt nun </w:t>
      </w:r>
      <w:r w:rsidR="00D82E6A">
        <w:t>111,</w:t>
      </w:r>
      <w:r w:rsidR="00BE70B8">
        <w:t>55</w:t>
      </w:r>
      <w:r w:rsidR="00D82E6A">
        <w:t>. Da ein Preisindex immer in Relation zu der Basis 100 errechnet wird, bedeutet dies nichts anderes, als dass das</w:t>
      </w:r>
      <w:r w:rsidR="00700B33">
        <w:t xml:space="preserve"> durchschnittliche Preisniveau zwischen den Jahren 1 bis 4 um 11,</w:t>
      </w:r>
      <w:r w:rsidR="0041531A">
        <w:t>55</w:t>
      </w:r>
      <w:r w:rsidR="00700B33">
        <w:t xml:space="preserve"> Prozent gestiegen</w:t>
      </w:r>
      <w:r w:rsidR="00CA3718">
        <w:t xml:space="preserve"> </w:t>
      </w:r>
      <w:r w:rsidR="00D82E6A">
        <w:t>ist</w:t>
      </w:r>
      <w:r w:rsidR="00700B33">
        <w:t>.</w:t>
      </w:r>
      <w:r w:rsidR="00CA3718">
        <w:t xml:space="preserve"> </w:t>
      </w:r>
    </w:p>
    <w:p w14:paraId="19156763" w14:textId="188EE479" w:rsidR="00E5159E" w:rsidRDefault="00CA3718" w:rsidP="00352E45">
      <w:pPr>
        <w:jc w:val="both"/>
      </w:pPr>
      <w:r>
        <w:t>Die Inflationsrate hingegen beschreibt die prozentuale Veränderung des Warenkorbpreises ni</w:t>
      </w:r>
      <w:r w:rsidR="00356FB1">
        <w:t>cht im Vergleich zu einem</w:t>
      </w:r>
      <w:r w:rsidR="00865D5D">
        <w:t xml:space="preserve"> bestimmten</w:t>
      </w:r>
      <w:r w:rsidR="00356FB1">
        <w:t xml:space="preserve"> Basisjahr, sondern</w:t>
      </w:r>
      <w:r w:rsidR="00865D5D">
        <w:t xml:space="preserve"> bezieht sich</w:t>
      </w:r>
      <w:r w:rsidR="00356FB1">
        <w:t xml:space="preserve"> immer</w:t>
      </w:r>
      <w:r w:rsidR="00865D5D">
        <w:t xml:space="preserve"> auf das Vorjahr. In Jahr 4 beträgt die Inflationsrate demnach </w:t>
      </w:r>
      <w:r w:rsidR="00E5159E">
        <w:t>2,99</w:t>
      </w:r>
      <w:r w:rsidR="00E16469">
        <w:t xml:space="preserve"> Prozent und errechnet sich entweder durch Vergleich der Güterkorbwerte </w:t>
      </w:r>
      <w:r w:rsidR="00493A09">
        <w:t xml:space="preserve">aus </w:t>
      </w:r>
      <w:r w:rsidR="00E16469">
        <w:t xml:space="preserve">2031,22 </w:t>
      </w:r>
      <w:r w:rsidR="00E5159E">
        <w:t>(</w:t>
      </w:r>
      <w:r w:rsidR="00E16469">
        <w:t>Jahr 3</w:t>
      </w:r>
      <w:r w:rsidR="00E5159E">
        <w:t>)</w:t>
      </w:r>
      <w:r w:rsidR="00E16469">
        <w:t xml:space="preserve"> und 2091,98 </w:t>
      </w:r>
      <w:r w:rsidR="00E5159E">
        <w:t>(</w:t>
      </w:r>
      <w:r w:rsidR="00E16469">
        <w:t>Jahr 4</w:t>
      </w:r>
      <w:r w:rsidR="00E5159E">
        <w:t>)</w:t>
      </w:r>
      <w:r w:rsidR="00E16469">
        <w:t xml:space="preserve"> </w:t>
      </w:r>
      <w:r w:rsidR="00E5159E">
        <w:t>oder durch Vergleich der entsprechenden Indexwerte</w:t>
      </w:r>
      <w:r w:rsidR="00C45DD2">
        <w:t xml:space="preserve"> 108,3</w:t>
      </w:r>
      <w:r w:rsidR="0041531A">
        <w:t>1</w:t>
      </w:r>
      <w:r w:rsidR="00C45DD2">
        <w:t xml:space="preserve"> (Jahr 3) und 111,</w:t>
      </w:r>
      <w:r w:rsidR="0041531A">
        <w:t>55</w:t>
      </w:r>
      <w:r w:rsidR="00C45DD2">
        <w:t xml:space="preserve"> (Jahr 4)</w:t>
      </w:r>
      <w:r w:rsidR="00E5159E">
        <w:t xml:space="preserve">. </w:t>
      </w:r>
    </w:p>
    <w:p w14:paraId="652BFF9A" w14:textId="7A1A7B5E" w:rsidR="00AB5BDB" w:rsidRDefault="00E5159E" w:rsidP="006B5AC8">
      <w:pPr>
        <w:spacing w:after="60"/>
        <w:jc w:val="both"/>
      </w:pPr>
      <w:r>
        <w:t xml:space="preserve">Hier zeigt sich auch der Unterschied zwischen </w:t>
      </w:r>
      <w:r w:rsidRPr="00193E9B">
        <w:rPr>
          <w:b/>
        </w:rPr>
        <w:t>Prozent</w:t>
      </w:r>
      <w:r>
        <w:t xml:space="preserve"> und </w:t>
      </w:r>
      <w:r w:rsidRPr="00193E9B">
        <w:rPr>
          <w:b/>
        </w:rPr>
        <w:t>Prozentpunkten</w:t>
      </w:r>
      <w:r>
        <w:t xml:space="preserve">: </w:t>
      </w:r>
      <w:r w:rsidR="00082AE7">
        <w:t>De</w:t>
      </w:r>
      <w:r>
        <w:t>r Preisindex stieg zwischen den Jahren 3 und 4 um 111,</w:t>
      </w:r>
      <w:r w:rsidR="0041531A">
        <w:t>55</w:t>
      </w:r>
      <w:r>
        <w:t xml:space="preserve"> – 108,3</w:t>
      </w:r>
      <w:r w:rsidR="0041531A">
        <w:t>1</w:t>
      </w:r>
      <w:r>
        <w:t xml:space="preserve"> = 3,</w:t>
      </w:r>
      <w:r w:rsidR="0041531A">
        <w:t>24</w:t>
      </w:r>
      <w:r>
        <w:t xml:space="preserve"> </w:t>
      </w:r>
      <w:r w:rsidRPr="00193E9B">
        <w:rPr>
          <w:i/>
        </w:rPr>
        <w:t>Prozentpunkte</w:t>
      </w:r>
      <w:r>
        <w:t xml:space="preserve">, was – wie oben dargestellt – einer Inflation von 2,99 </w:t>
      </w:r>
      <w:r w:rsidR="003A7EC3">
        <w:rPr>
          <w:i/>
        </w:rPr>
        <w:t>Prozent</w:t>
      </w:r>
      <w:r>
        <w:t xml:space="preserve"> entspricht.</w:t>
      </w:r>
    </w:p>
    <w:p w14:paraId="7D19884D" w14:textId="77777777" w:rsidR="00AB689C" w:rsidRDefault="00AB689C">
      <w:pPr>
        <w:spacing w:after="0" w:line="240" w:lineRule="auto"/>
      </w:pPr>
      <w:r>
        <w:br w:type="page"/>
      </w:r>
    </w:p>
    <w:p w14:paraId="578EF805" w14:textId="51CA75EE" w:rsidR="00185DAC" w:rsidRPr="003A7EC3" w:rsidRDefault="00082AE7" w:rsidP="00BA0EEE">
      <w:pPr>
        <w:pStyle w:val="berschrift2"/>
        <w:spacing w:after="120"/>
        <w:jc w:val="both"/>
        <w:rPr>
          <w:color w:val="004F86"/>
          <w:sz w:val="24"/>
          <w:szCs w:val="24"/>
        </w:rPr>
      </w:pPr>
      <w:r>
        <w:rPr>
          <w:color w:val="004F86"/>
          <w:sz w:val="24"/>
          <w:szCs w:val="24"/>
        </w:rPr>
        <w:lastRenderedPageBreak/>
        <w:t xml:space="preserve">Arbeitsaufträge </w:t>
      </w:r>
      <w:r w:rsidR="00185DAC" w:rsidRPr="003A7EC3">
        <w:rPr>
          <w:color w:val="004F86"/>
          <w:sz w:val="24"/>
          <w:szCs w:val="24"/>
        </w:rPr>
        <w:t>zum Text:</w:t>
      </w:r>
    </w:p>
    <w:p w14:paraId="22CDB002" w14:textId="77777777" w:rsidR="00BA0EEE" w:rsidRPr="00BA0EEE" w:rsidRDefault="00BA0EEE" w:rsidP="00BA0EEE"/>
    <w:p w14:paraId="47E60E8C" w14:textId="5B5B8B45" w:rsidR="00BA0EEE" w:rsidRPr="00BA0EEE" w:rsidRDefault="00082AE7" w:rsidP="00BA0EEE">
      <w:pPr>
        <w:pStyle w:val="Listenabsatz"/>
        <w:numPr>
          <w:ilvl w:val="0"/>
          <w:numId w:val="6"/>
        </w:numPr>
        <w:suppressLineNumbers/>
        <w:autoSpaceDE w:val="0"/>
        <w:autoSpaceDN w:val="0"/>
        <w:adjustRightInd w:val="0"/>
        <w:spacing w:after="120"/>
        <w:ind w:left="714" w:hanging="357"/>
        <w:contextualSpacing w:val="0"/>
        <w:rPr>
          <w:rFonts w:cs="Arial"/>
        </w:rPr>
      </w:pPr>
      <w:r w:rsidRPr="00082AE7">
        <w:rPr>
          <w:rFonts w:cs="Arial"/>
          <w:b/>
          <w:bCs/>
        </w:rPr>
        <w:t>D</w:t>
      </w:r>
      <w:r w:rsidR="00185DAC" w:rsidRPr="00082AE7">
        <w:rPr>
          <w:rFonts w:cs="Arial"/>
          <w:b/>
          <w:bCs/>
        </w:rPr>
        <w:t>iskutier</w:t>
      </w:r>
      <w:r w:rsidR="003A7EC3" w:rsidRPr="00082AE7">
        <w:rPr>
          <w:rFonts w:cs="Arial"/>
          <w:b/>
          <w:bCs/>
        </w:rPr>
        <w:t>t</w:t>
      </w:r>
      <w:r w:rsidR="003A7EC3">
        <w:rPr>
          <w:rFonts w:cs="Arial"/>
        </w:rPr>
        <w:t xml:space="preserve"> über </w:t>
      </w:r>
      <w:r w:rsidR="00185DAC" w:rsidRPr="00935601">
        <w:rPr>
          <w:rFonts w:cs="Arial"/>
        </w:rPr>
        <w:t xml:space="preserve">den historischen Exkurs zur </w:t>
      </w:r>
      <w:r w:rsidR="0092419A" w:rsidRPr="00935601">
        <w:rPr>
          <w:rFonts w:cs="Arial"/>
        </w:rPr>
        <w:t>Hyperinflation</w:t>
      </w:r>
      <w:r w:rsidR="00185DAC" w:rsidRPr="00935601">
        <w:rPr>
          <w:rFonts w:cs="Arial"/>
        </w:rPr>
        <w:t xml:space="preserve"> </w:t>
      </w:r>
      <w:r w:rsidR="00FB47E5" w:rsidRPr="00935601">
        <w:rPr>
          <w:rFonts w:cs="Arial"/>
        </w:rPr>
        <w:t>im Jahr 1923</w:t>
      </w:r>
      <w:r w:rsidR="00185DAC" w:rsidRPr="00935601">
        <w:rPr>
          <w:rFonts w:cs="Arial"/>
        </w:rPr>
        <w:t xml:space="preserve"> und </w:t>
      </w:r>
      <w:r w:rsidRPr="00082AE7">
        <w:rPr>
          <w:rFonts w:cs="Arial"/>
          <w:b/>
          <w:bCs/>
        </w:rPr>
        <w:t>stellt dar</w:t>
      </w:r>
      <w:r w:rsidR="00185DAC" w:rsidRPr="00935601">
        <w:rPr>
          <w:rFonts w:cs="Arial"/>
        </w:rPr>
        <w:t xml:space="preserve">, warum Preisniveaustabilität im öffentlichen Bewusstsein </w:t>
      </w:r>
      <w:r w:rsidR="003A7EC3">
        <w:rPr>
          <w:rFonts w:cs="Arial"/>
        </w:rPr>
        <w:t xml:space="preserve">in </w:t>
      </w:r>
      <w:r w:rsidR="00185DAC" w:rsidRPr="00935601">
        <w:rPr>
          <w:rFonts w:cs="Arial"/>
        </w:rPr>
        <w:t>Deutsch</w:t>
      </w:r>
      <w:r w:rsidR="003A7EC3">
        <w:rPr>
          <w:rFonts w:cs="Arial"/>
        </w:rPr>
        <w:t>land</w:t>
      </w:r>
      <w:r w:rsidR="00185DAC" w:rsidRPr="00935601">
        <w:rPr>
          <w:rFonts w:cs="Arial"/>
        </w:rPr>
        <w:t xml:space="preserve"> </w:t>
      </w:r>
      <w:r w:rsidR="00A73909" w:rsidRPr="00935601">
        <w:rPr>
          <w:rFonts w:cs="Arial"/>
        </w:rPr>
        <w:t xml:space="preserve">heute </w:t>
      </w:r>
      <w:r w:rsidR="00185DAC" w:rsidRPr="00935601">
        <w:rPr>
          <w:rFonts w:cs="Arial"/>
        </w:rPr>
        <w:t xml:space="preserve">eine solch hohe Bedeutung hat.  </w:t>
      </w:r>
      <w:r w:rsidR="00BA0EEE">
        <w:rPr>
          <w:rFonts w:cs="Arial"/>
        </w:rPr>
        <w:br/>
      </w:r>
    </w:p>
    <w:p w14:paraId="5FC8F82F" w14:textId="287E7D57" w:rsidR="00185DAC" w:rsidRPr="0094613E" w:rsidRDefault="0094613E" w:rsidP="0094613E">
      <w:pPr>
        <w:pStyle w:val="Listenabsatz"/>
        <w:numPr>
          <w:ilvl w:val="0"/>
          <w:numId w:val="6"/>
        </w:numPr>
        <w:suppressLineNumbers/>
        <w:autoSpaceDE w:val="0"/>
        <w:autoSpaceDN w:val="0"/>
        <w:adjustRightInd w:val="0"/>
        <w:spacing w:after="120"/>
        <w:ind w:left="714" w:hanging="357"/>
        <w:contextualSpacing w:val="0"/>
        <w:rPr>
          <w:rFonts w:cs="Arial"/>
        </w:rPr>
      </w:pPr>
      <w:r w:rsidRPr="0094613E">
        <w:rPr>
          <w:rFonts w:cs="Arial"/>
          <w:b/>
          <w:bCs/>
        </w:rPr>
        <w:t>Erörter</w:t>
      </w:r>
      <w:r w:rsidR="003A7EC3" w:rsidRPr="0094613E">
        <w:rPr>
          <w:rFonts w:cs="Arial"/>
          <w:b/>
          <w:bCs/>
        </w:rPr>
        <w:t>t</w:t>
      </w:r>
      <w:r w:rsidR="00185DAC" w:rsidRPr="0094613E">
        <w:rPr>
          <w:rFonts w:cs="Arial"/>
        </w:rPr>
        <w:t xml:space="preserve">, was im Warenkorb, der zur Messung der Inflation genommen wird, enthalten sein sollte. Sollten </w:t>
      </w:r>
      <w:r w:rsidR="003A7EC3" w:rsidRPr="0094613E">
        <w:rPr>
          <w:rFonts w:cs="Arial"/>
        </w:rPr>
        <w:t xml:space="preserve">Autos wie z.B. </w:t>
      </w:r>
      <w:r w:rsidR="00185DAC" w:rsidRPr="0094613E">
        <w:rPr>
          <w:rFonts w:cs="Arial"/>
        </w:rPr>
        <w:t>Rolls Royce, Petroleumlampe</w:t>
      </w:r>
      <w:r w:rsidR="0092419A" w:rsidRPr="0094613E">
        <w:rPr>
          <w:rFonts w:cs="Arial"/>
        </w:rPr>
        <w:t>n</w:t>
      </w:r>
      <w:r w:rsidR="00185DAC" w:rsidRPr="0094613E">
        <w:rPr>
          <w:rFonts w:cs="Arial"/>
        </w:rPr>
        <w:t xml:space="preserve"> und Backofenpommes Bestandteil des Warenkorbs sein?</w:t>
      </w:r>
      <w:r>
        <w:rPr>
          <w:rFonts w:cs="Arial"/>
        </w:rPr>
        <w:t xml:space="preserve"> </w:t>
      </w:r>
      <w:r w:rsidRPr="0094613E">
        <w:rPr>
          <w:rFonts w:cs="Arial"/>
          <w:b/>
          <w:bCs/>
        </w:rPr>
        <w:t>Begründet</w:t>
      </w:r>
      <w:r>
        <w:rPr>
          <w:rFonts w:cs="Arial"/>
        </w:rPr>
        <w:t xml:space="preserve"> eure Antwort.</w:t>
      </w:r>
      <w:r w:rsidR="00185DAC" w:rsidRPr="0094613E">
        <w:rPr>
          <w:rFonts w:cs="Arial"/>
        </w:rPr>
        <w:t xml:space="preserve"> (</w:t>
      </w:r>
      <w:r>
        <w:rPr>
          <w:rFonts w:cs="Arial"/>
        </w:rPr>
        <w:t>Tipp: N</w:t>
      </w:r>
      <w:r w:rsidR="00185DAC" w:rsidRPr="0094613E">
        <w:rPr>
          <w:rFonts w:cs="Arial"/>
        </w:rPr>
        <w:t>ur eines der drei Produkte ist im Warenkorb enthalten)</w:t>
      </w:r>
      <w:r w:rsidR="00BA0EEE" w:rsidRPr="0094613E">
        <w:rPr>
          <w:rFonts w:cs="Arial"/>
        </w:rPr>
        <w:br/>
      </w:r>
    </w:p>
    <w:p w14:paraId="3BE60F6C" w14:textId="39932C1F" w:rsidR="00185DAC" w:rsidRPr="00935601" w:rsidRDefault="0094613E" w:rsidP="00185DAC">
      <w:pPr>
        <w:pStyle w:val="Listenabsatz"/>
        <w:numPr>
          <w:ilvl w:val="0"/>
          <w:numId w:val="6"/>
        </w:numPr>
        <w:suppressLineNumbers/>
        <w:autoSpaceDE w:val="0"/>
        <w:autoSpaceDN w:val="0"/>
        <w:adjustRightInd w:val="0"/>
        <w:spacing w:after="120"/>
        <w:ind w:left="714" w:hanging="357"/>
        <w:contextualSpacing w:val="0"/>
        <w:rPr>
          <w:rFonts w:cs="Arial"/>
        </w:rPr>
      </w:pPr>
      <w:r w:rsidRPr="0094613E">
        <w:rPr>
          <w:rFonts w:cs="Arial"/>
          <w:b/>
          <w:bCs/>
        </w:rPr>
        <w:t>Stellt dar</w:t>
      </w:r>
      <w:r>
        <w:rPr>
          <w:rFonts w:cs="Arial"/>
        </w:rPr>
        <w:t>, f</w:t>
      </w:r>
      <w:r w:rsidR="00185DAC" w:rsidRPr="00935601">
        <w:rPr>
          <w:rFonts w:cs="Arial"/>
        </w:rPr>
        <w:t>ür wen die amtlich</w:t>
      </w:r>
      <w:r w:rsidR="00BB2791" w:rsidRPr="00935601">
        <w:rPr>
          <w:rFonts w:cs="Arial"/>
        </w:rPr>
        <w:t xml:space="preserve"> errechnete</w:t>
      </w:r>
      <w:r w:rsidR="00185DAC" w:rsidRPr="00935601">
        <w:rPr>
          <w:rFonts w:cs="Arial"/>
        </w:rPr>
        <w:t xml:space="preserve"> Inflationsrate</w:t>
      </w:r>
      <w:r>
        <w:rPr>
          <w:rFonts w:cs="Arial"/>
        </w:rPr>
        <w:t xml:space="preserve"> gilt. </w:t>
      </w:r>
      <w:r w:rsidRPr="0094613E">
        <w:rPr>
          <w:rFonts w:cs="Arial"/>
          <w:b/>
          <w:bCs/>
        </w:rPr>
        <w:t>Grenzt</w:t>
      </w:r>
      <w:r>
        <w:rPr>
          <w:rFonts w:cs="Arial"/>
        </w:rPr>
        <w:t xml:space="preserve"> dabei </w:t>
      </w:r>
      <w:r w:rsidR="00F07601">
        <w:rPr>
          <w:rFonts w:cs="Arial"/>
        </w:rPr>
        <w:t xml:space="preserve">die </w:t>
      </w:r>
      <w:r w:rsidR="00BB2791" w:rsidRPr="00935601">
        <w:rPr>
          <w:rFonts w:cs="Arial"/>
        </w:rPr>
        <w:t>„pe</w:t>
      </w:r>
      <w:r>
        <w:rPr>
          <w:rFonts w:cs="Arial"/>
        </w:rPr>
        <w:t>r</w:t>
      </w:r>
      <w:r w:rsidR="00BB2791" w:rsidRPr="00935601">
        <w:rPr>
          <w:rFonts w:cs="Arial"/>
        </w:rPr>
        <w:t xml:space="preserve">sönliche“ </w:t>
      </w:r>
      <w:r w:rsidR="00F07601">
        <w:rPr>
          <w:rFonts w:cs="Arial"/>
        </w:rPr>
        <w:t>und die</w:t>
      </w:r>
      <w:r w:rsidR="00BB2791" w:rsidRPr="00935601">
        <w:rPr>
          <w:rFonts w:cs="Arial"/>
        </w:rPr>
        <w:t xml:space="preserve"> „gefühlte“ Inflation</w:t>
      </w:r>
      <w:r>
        <w:rPr>
          <w:rFonts w:cs="Arial"/>
        </w:rPr>
        <w:t xml:space="preserve"> voneinander </w:t>
      </w:r>
      <w:r w:rsidRPr="0094613E">
        <w:rPr>
          <w:rFonts w:cs="Arial"/>
          <w:b/>
          <w:bCs/>
        </w:rPr>
        <w:t>ab</w:t>
      </w:r>
      <w:r w:rsidR="00BB2791" w:rsidRPr="00935601">
        <w:rPr>
          <w:rFonts w:cs="Arial"/>
        </w:rPr>
        <w:t>.</w:t>
      </w:r>
      <w:r w:rsidR="00BA0EEE">
        <w:rPr>
          <w:rFonts w:cs="Arial"/>
        </w:rPr>
        <w:br/>
      </w:r>
    </w:p>
    <w:p w14:paraId="03EA6EBD" w14:textId="4B45A3E0" w:rsidR="00185DAC" w:rsidRPr="00935601" w:rsidRDefault="00F07601" w:rsidP="00185DAC">
      <w:pPr>
        <w:pStyle w:val="Listenabsatz"/>
        <w:numPr>
          <w:ilvl w:val="0"/>
          <w:numId w:val="6"/>
        </w:numPr>
        <w:suppressLineNumbers/>
        <w:autoSpaceDE w:val="0"/>
        <w:autoSpaceDN w:val="0"/>
        <w:adjustRightInd w:val="0"/>
        <w:spacing w:after="120"/>
        <w:ind w:left="714" w:hanging="357"/>
        <w:contextualSpacing w:val="0"/>
        <w:rPr>
          <w:rFonts w:cs="Arial"/>
        </w:rPr>
      </w:pPr>
      <w:r>
        <w:rPr>
          <w:rFonts w:cs="Arial"/>
        </w:rPr>
        <w:t xml:space="preserve">Wie setzt sich die </w:t>
      </w:r>
      <w:r w:rsidR="00185DAC" w:rsidRPr="00935601">
        <w:rPr>
          <w:rFonts w:cs="Arial"/>
        </w:rPr>
        <w:t xml:space="preserve">Formel </w:t>
      </w:r>
      <w:r>
        <w:rPr>
          <w:rFonts w:cs="Arial"/>
        </w:rPr>
        <w:t xml:space="preserve">für </w:t>
      </w:r>
      <w:r w:rsidR="00185DAC" w:rsidRPr="00935601">
        <w:rPr>
          <w:rFonts w:cs="Arial"/>
        </w:rPr>
        <w:t>den Preisindex</w:t>
      </w:r>
      <w:r w:rsidR="00032144">
        <w:rPr>
          <w:rFonts w:cs="Arial"/>
        </w:rPr>
        <w:t xml:space="preserve"> bei der </w:t>
      </w:r>
      <w:r w:rsidR="00032144" w:rsidRPr="00935601">
        <w:rPr>
          <w:rFonts w:cs="Arial"/>
        </w:rPr>
        <w:t>Indexberechnung</w:t>
      </w:r>
      <w:r>
        <w:rPr>
          <w:rFonts w:cs="Arial"/>
        </w:rPr>
        <w:t xml:space="preserve"> zusammen</w:t>
      </w:r>
      <w:r w:rsidR="00185DAC" w:rsidRPr="00935601">
        <w:rPr>
          <w:rFonts w:cs="Arial"/>
        </w:rPr>
        <w:t>?</w:t>
      </w:r>
      <w:r w:rsidR="00032144">
        <w:rPr>
          <w:rFonts w:cs="Arial"/>
        </w:rPr>
        <w:t xml:space="preserve"> </w:t>
      </w:r>
      <w:r w:rsidRPr="00F07601">
        <w:rPr>
          <w:rFonts w:cs="Arial"/>
          <w:b/>
          <w:bCs/>
        </w:rPr>
        <w:t>E</w:t>
      </w:r>
      <w:r w:rsidR="00185DAC" w:rsidRPr="00F07601">
        <w:rPr>
          <w:rFonts w:cs="Arial"/>
          <w:b/>
          <w:bCs/>
        </w:rPr>
        <w:t>rgänz</w:t>
      </w:r>
      <w:r w:rsidR="00032144" w:rsidRPr="00F07601">
        <w:rPr>
          <w:rFonts w:cs="Arial"/>
          <w:b/>
          <w:bCs/>
        </w:rPr>
        <w:t>t</w:t>
      </w:r>
      <w:r w:rsidR="00185DAC" w:rsidRPr="00935601">
        <w:rPr>
          <w:rFonts w:cs="Arial"/>
        </w:rPr>
        <w:t xml:space="preserve"> die fehlenden Inflationsraten für die Jahre 2 und 3</w:t>
      </w:r>
      <w:r w:rsidR="00F57C66">
        <w:rPr>
          <w:rFonts w:cs="Arial"/>
        </w:rPr>
        <w:t xml:space="preserve"> in der Tabelle</w:t>
      </w:r>
      <w:r w:rsidR="00185DAC" w:rsidRPr="00935601">
        <w:rPr>
          <w:rFonts w:cs="Arial"/>
        </w:rPr>
        <w:t>.</w:t>
      </w:r>
      <w:r w:rsidR="00BA0EEE">
        <w:rPr>
          <w:rFonts w:cs="Arial"/>
        </w:rPr>
        <w:br/>
      </w:r>
    </w:p>
    <w:p w14:paraId="53A70D98" w14:textId="73A85A04" w:rsidR="00185DAC" w:rsidRPr="00935601" w:rsidRDefault="00F57C66" w:rsidP="00185DAC">
      <w:pPr>
        <w:pStyle w:val="Listenabsatz"/>
        <w:numPr>
          <w:ilvl w:val="0"/>
          <w:numId w:val="6"/>
        </w:numPr>
        <w:suppressLineNumbers/>
        <w:autoSpaceDE w:val="0"/>
        <w:autoSpaceDN w:val="0"/>
        <w:adjustRightInd w:val="0"/>
        <w:spacing w:after="0"/>
        <w:rPr>
          <w:rFonts w:cs="Arial"/>
        </w:rPr>
      </w:pPr>
      <w:r w:rsidRPr="00F57C66">
        <w:rPr>
          <w:rFonts w:cs="Arial"/>
          <w:b/>
          <w:bCs/>
        </w:rPr>
        <w:t>Erläutert</w:t>
      </w:r>
      <w:r>
        <w:rPr>
          <w:rFonts w:cs="Arial"/>
        </w:rPr>
        <w:t xml:space="preserve"> </w:t>
      </w:r>
      <w:r w:rsidR="00185DAC" w:rsidRPr="00935601">
        <w:rPr>
          <w:rFonts w:cs="Arial"/>
        </w:rPr>
        <w:t>den Unterschied</w:t>
      </w:r>
      <w:r>
        <w:rPr>
          <w:rFonts w:cs="Arial"/>
        </w:rPr>
        <w:t xml:space="preserve"> zwischen </w:t>
      </w:r>
      <w:r w:rsidRPr="00935601">
        <w:rPr>
          <w:rFonts w:cs="Arial"/>
        </w:rPr>
        <w:t>Prozent und Prozentpunkt</w:t>
      </w:r>
      <w:r w:rsidR="00185DAC" w:rsidRPr="00935601">
        <w:rPr>
          <w:rFonts w:cs="Arial"/>
        </w:rPr>
        <w:t xml:space="preserve"> anh</w:t>
      </w:r>
      <w:r w:rsidR="0092419A" w:rsidRPr="00935601">
        <w:rPr>
          <w:rFonts w:cs="Arial"/>
        </w:rPr>
        <w:t xml:space="preserve">and des folgenden Beispiels: </w:t>
      </w:r>
      <w:r w:rsidR="00032144">
        <w:rPr>
          <w:rFonts w:cs="Arial"/>
        </w:rPr>
        <w:t>Z</w:t>
      </w:r>
      <w:r w:rsidR="0092419A" w:rsidRPr="00935601">
        <w:rPr>
          <w:rFonts w:cs="Arial"/>
        </w:rPr>
        <w:t>ur</w:t>
      </w:r>
      <w:r w:rsidR="00185DAC" w:rsidRPr="00935601">
        <w:rPr>
          <w:rFonts w:cs="Arial"/>
        </w:rPr>
        <w:t xml:space="preserve"> diesjährigen Einführungswoche an der Uni</w:t>
      </w:r>
      <w:r w:rsidR="00032144">
        <w:rPr>
          <w:rFonts w:cs="Arial"/>
        </w:rPr>
        <w:t>versität</w:t>
      </w:r>
      <w:r w:rsidR="00185DAC" w:rsidRPr="00935601">
        <w:rPr>
          <w:rFonts w:cs="Arial"/>
        </w:rPr>
        <w:t xml:space="preserve"> sind 15</w:t>
      </w:r>
      <w:r w:rsidR="00032144">
        <w:rPr>
          <w:rFonts w:cs="Arial"/>
        </w:rPr>
        <w:t xml:space="preserve"> Prozent</w:t>
      </w:r>
      <w:r w:rsidR="00185DAC" w:rsidRPr="00935601">
        <w:rPr>
          <w:rFonts w:cs="Arial"/>
        </w:rPr>
        <w:t xml:space="preserve"> der Studenteninnen</w:t>
      </w:r>
      <w:r w:rsidR="00032144">
        <w:rPr>
          <w:rFonts w:cs="Arial"/>
        </w:rPr>
        <w:t xml:space="preserve"> und Studenten</w:t>
      </w:r>
      <w:r w:rsidR="00185DAC" w:rsidRPr="00935601">
        <w:rPr>
          <w:rFonts w:cs="Arial"/>
        </w:rPr>
        <w:t xml:space="preserve"> erschienen. Im Jahr davor waren es 12</w:t>
      </w:r>
      <w:r w:rsidR="00032144">
        <w:rPr>
          <w:rFonts w:cs="Arial"/>
        </w:rPr>
        <w:t xml:space="preserve"> Prozent</w:t>
      </w:r>
      <w:r w:rsidR="00185DAC" w:rsidRPr="00935601">
        <w:rPr>
          <w:rFonts w:cs="Arial"/>
        </w:rPr>
        <w:t xml:space="preserve">. Wie stark ist die Veränderung in Prozent bzw. in Prozentpunkten? </w:t>
      </w:r>
    </w:p>
    <w:p w14:paraId="4AC15E41" w14:textId="77777777" w:rsidR="00AB689C" w:rsidRDefault="00AB689C">
      <w:pPr>
        <w:spacing w:after="0" w:line="240" w:lineRule="auto"/>
      </w:pPr>
      <w:r>
        <w:br w:type="page"/>
      </w:r>
    </w:p>
    <w:p w14:paraId="62B97F87" w14:textId="088644F3" w:rsidR="00FF0F25" w:rsidRDefault="00FF0F25" w:rsidP="007B4056">
      <w:pPr>
        <w:spacing w:after="0" w:line="240" w:lineRule="auto"/>
        <w:rPr>
          <w:b/>
          <w:color w:val="004F86"/>
          <w:sz w:val="28"/>
          <w:szCs w:val="28"/>
        </w:rPr>
      </w:pPr>
      <w:r w:rsidRPr="002750AC">
        <w:rPr>
          <w:b/>
          <w:color w:val="004F86"/>
          <w:sz w:val="28"/>
          <w:szCs w:val="28"/>
        </w:rPr>
        <w:lastRenderedPageBreak/>
        <w:t>Arbeitsblatt</w:t>
      </w:r>
      <w:r w:rsidR="007B4056">
        <w:rPr>
          <w:b/>
          <w:color w:val="004F86"/>
          <w:sz w:val="28"/>
          <w:szCs w:val="28"/>
        </w:rPr>
        <w:t xml:space="preserve"> </w:t>
      </w:r>
      <w:r w:rsidRPr="002750AC">
        <w:rPr>
          <w:b/>
          <w:color w:val="004F86"/>
          <w:sz w:val="28"/>
          <w:szCs w:val="28"/>
        </w:rPr>
        <w:t xml:space="preserve">„Ursachen der Inflation und </w:t>
      </w:r>
      <w:r w:rsidR="007D5B07" w:rsidRPr="002750AC">
        <w:rPr>
          <w:b/>
          <w:color w:val="004F86"/>
          <w:sz w:val="28"/>
          <w:szCs w:val="28"/>
        </w:rPr>
        <w:t xml:space="preserve">ihre </w:t>
      </w:r>
      <w:r w:rsidRPr="002750AC">
        <w:rPr>
          <w:b/>
          <w:color w:val="004F86"/>
          <w:sz w:val="28"/>
          <w:szCs w:val="28"/>
        </w:rPr>
        <w:t>Folgen“</w:t>
      </w:r>
    </w:p>
    <w:p w14:paraId="220FC8B0" w14:textId="77777777" w:rsidR="007B4056" w:rsidRPr="002750AC" w:rsidRDefault="007B4056" w:rsidP="007B4056">
      <w:pPr>
        <w:spacing w:after="0" w:line="240" w:lineRule="auto"/>
        <w:rPr>
          <w:b/>
          <w:color w:val="004F86"/>
          <w:sz w:val="28"/>
          <w:szCs w:val="28"/>
        </w:rPr>
      </w:pPr>
    </w:p>
    <w:p w14:paraId="015E4154" w14:textId="77777777" w:rsidR="00FF0F25" w:rsidRPr="007B4056" w:rsidRDefault="00FF0F25" w:rsidP="00FF0F25">
      <w:pPr>
        <w:rPr>
          <w:color w:val="004F86"/>
        </w:rPr>
      </w:pPr>
      <w:r w:rsidRPr="007B4056">
        <w:rPr>
          <w:b/>
          <w:color w:val="004F86"/>
          <w:sz w:val="24"/>
          <w:szCs w:val="24"/>
        </w:rPr>
        <w:t>Ursachen der Inflation – Inflationstheorien</w:t>
      </w:r>
    </w:p>
    <w:p w14:paraId="17FCDA7B" w14:textId="77777777" w:rsidR="00695838" w:rsidRDefault="000A4F92" w:rsidP="007B2B64">
      <w:pPr>
        <w:jc w:val="both"/>
      </w:pPr>
      <w:r>
        <w:t>Es gibt zahlreiche Theorien</w:t>
      </w:r>
      <w:r w:rsidR="00FF0F25">
        <w:t xml:space="preserve"> über die Ursachen der Inflation,</w:t>
      </w:r>
      <w:r>
        <w:t xml:space="preserve"> was darauf</w:t>
      </w:r>
      <w:r w:rsidR="00FF0F25">
        <w:t xml:space="preserve"> schließen lässt, dass es mehrere Faktoren sind, die zusammenwirken</w:t>
      </w:r>
      <w:r w:rsidR="0092419A">
        <w:t xml:space="preserve"> und</w:t>
      </w:r>
      <w:r w:rsidR="003C180B">
        <w:t xml:space="preserve"> zu </w:t>
      </w:r>
      <w:r w:rsidR="00FF0F25">
        <w:t>eine</w:t>
      </w:r>
      <w:r>
        <w:t>r</w:t>
      </w:r>
      <w:r w:rsidR="00FF0F25">
        <w:t xml:space="preserve"> Inflation </w:t>
      </w:r>
      <w:r>
        <w:t>führen</w:t>
      </w:r>
      <w:r w:rsidR="00FF0F25">
        <w:t xml:space="preserve">. Grundsätzlich lassen sich diese Theorien in </w:t>
      </w:r>
      <w:r w:rsidR="00FF0F25" w:rsidRPr="004B6AA2">
        <w:rPr>
          <w:b/>
        </w:rPr>
        <w:t>geldmengen-, nachfrage-</w:t>
      </w:r>
      <w:r w:rsidR="00FF0F25">
        <w:t xml:space="preserve"> und </w:t>
      </w:r>
      <w:r w:rsidR="00FF0F25" w:rsidRPr="004B6AA2">
        <w:rPr>
          <w:b/>
        </w:rPr>
        <w:t>angebotsinduzierte</w:t>
      </w:r>
      <w:r w:rsidR="00FF0F25">
        <w:t xml:space="preserve"> Inflationsentwicklungen </w:t>
      </w:r>
      <w:r>
        <w:t>einordnen</w:t>
      </w:r>
      <w:r w:rsidR="00FF0F25">
        <w:t>.</w:t>
      </w:r>
    </w:p>
    <w:p w14:paraId="5A56658B" w14:textId="5A7F8B17" w:rsidR="00FF0F25" w:rsidRDefault="003337FD" w:rsidP="0046752F">
      <w:pPr>
        <w:pStyle w:val="Listenabsatz"/>
        <w:numPr>
          <w:ilvl w:val="0"/>
          <w:numId w:val="5"/>
        </w:numPr>
        <w:spacing w:after="120"/>
        <w:ind w:left="284" w:hanging="284"/>
        <w:contextualSpacing w:val="0"/>
        <w:jc w:val="both"/>
      </w:pPr>
      <w:r>
        <w:t>Entspreche</w:t>
      </w:r>
      <w:r w:rsidR="000A4F92">
        <w:t>nd der Bedeutung des Ursprungwortes</w:t>
      </w:r>
      <w:r>
        <w:t xml:space="preserve"> ‚inflare‘ (aufblähen) besagt die </w:t>
      </w:r>
      <w:r w:rsidRPr="004B6AA2">
        <w:rPr>
          <w:b/>
        </w:rPr>
        <w:t>Quantitätstheorie</w:t>
      </w:r>
      <w:r>
        <w:t xml:space="preserve">, dass </w:t>
      </w:r>
      <w:r w:rsidR="002105F5">
        <w:t>bei</w:t>
      </w:r>
      <w:r w:rsidR="003C180B">
        <w:t xml:space="preserve"> </w:t>
      </w:r>
      <w:r w:rsidR="002105F5">
        <w:t>erhöhter</w:t>
      </w:r>
      <w:r w:rsidR="002B0E5C">
        <w:t xml:space="preserve"> Geld</w:t>
      </w:r>
      <w:r w:rsidR="003C180B">
        <w:t>menge</w:t>
      </w:r>
      <w:r w:rsidR="002B0E5C">
        <w:t xml:space="preserve"> im Umlauf (Aufblähung)</w:t>
      </w:r>
      <w:r w:rsidR="003C180B">
        <w:t>,</w:t>
      </w:r>
      <w:r w:rsidR="002105F5">
        <w:t xml:space="preserve"> aber</w:t>
      </w:r>
      <w:r>
        <w:t xml:space="preserve"> </w:t>
      </w:r>
      <w:r w:rsidR="00B47952">
        <w:t>gleichbleibendem</w:t>
      </w:r>
      <w:r>
        <w:t xml:space="preserve"> Güterangebot</w:t>
      </w:r>
      <w:r w:rsidR="002105F5">
        <w:t>,</w:t>
      </w:r>
      <w:r w:rsidR="003C180B">
        <w:t xml:space="preserve"> </w:t>
      </w:r>
      <w:r>
        <w:t xml:space="preserve">der Wert des Geldes abnimmt. Dies setzt </w:t>
      </w:r>
      <w:r w:rsidR="003C180B">
        <w:t xml:space="preserve">allerdings </w:t>
      </w:r>
      <w:r>
        <w:t xml:space="preserve">voraus, dass die </w:t>
      </w:r>
      <w:r w:rsidR="003C180B">
        <w:t xml:space="preserve">höhere </w:t>
      </w:r>
      <w:r>
        <w:t xml:space="preserve">Geldmenge </w:t>
      </w:r>
      <w:r w:rsidR="003C180B">
        <w:t xml:space="preserve">eins zu eins </w:t>
      </w:r>
      <w:r>
        <w:t>für die Na</w:t>
      </w:r>
      <w:r w:rsidR="00565035">
        <w:t>chfrage von Güt</w:t>
      </w:r>
      <w:r w:rsidR="003C180B">
        <w:t>ern genutzt wird und nicht bei einer Person „brach liegt“</w:t>
      </w:r>
      <w:r w:rsidR="0092419A">
        <w:t xml:space="preserve"> (z.B. auf dem Konto)</w:t>
      </w:r>
      <w:r w:rsidR="003C180B">
        <w:t>. Im Allgemeinen</w:t>
      </w:r>
      <w:r w:rsidR="002105F5">
        <w:t xml:space="preserve"> kann man aber sagen, dass</w:t>
      </w:r>
      <w:r w:rsidR="00565035">
        <w:t xml:space="preserve"> eine übermäßige Ausdehnung des Geldvolumens eine Gefahr für die Preisniveaustabilität</w:t>
      </w:r>
      <w:r w:rsidR="002105F5">
        <w:t xml:space="preserve"> birgt</w:t>
      </w:r>
      <w:r w:rsidR="00565035">
        <w:t>.</w:t>
      </w:r>
    </w:p>
    <w:p w14:paraId="3F826811" w14:textId="6A07CB6B" w:rsidR="00FD546C" w:rsidRPr="009422DB" w:rsidRDefault="003337FD">
      <w:pPr>
        <w:pStyle w:val="Listenabsatz"/>
        <w:numPr>
          <w:ilvl w:val="0"/>
          <w:numId w:val="5"/>
        </w:numPr>
        <w:autoSpaceDE w:val="0"/>
        <w:autoSpaceDN w:val="0"/>
        <w:adjustRightInd w:val="0"/>
        <w:spacing w:after="120"/>
        <w:ind w:left="284" w:hanging="284"/>
        <w:contextualSpacing w:val="0"/>
        <w:jc w:val="both"/>
        <w:rPr>
          <w:rFonts w:cs="Arial"/>
        </w:rPr>
      </w:pPr>
      <w:r w:rsidRPr="009422DB">
        <w:rPr>
          <w:rFonts w:cs="Arial"/>
        </w:rPr>
        <w:t xml:space="preserve">Von einer </w:t>
      </w:r>
      <w:r w:rsidRPr="009422DB">
        <w:rPr>
          <w:rFonts w:cs="Arial"/>
          <w:b/>
        </w:rPr>
        <w:t>Nachfrageinflation</w:t>
      </w:r>
      <w:r w:rsidRPr="009422DB">
        <w:rPr>
          <w:rFonts w:cs="Arial"/>
        </w:rPr>
        <w:t xml:space="preserve"> </w:t>
      </w:r>
      <w:r w:rsidR="006B5AC8" w:rsidRPr="009422DB">
        <w:rPr>
          <w:rFonts w:cs="Arial"/>
        </w:rPr>
        <w:t>kann man sprechen</w:t>
      </w:r>
      <w:r w:rsidRPr="009422DB">
        <w:rPr>
          <w:rFonts w:cs="Arial"/>
        </w:rPr>
        <w:t>, wenn die Nachfrage nach Gütern und Dienstleistungen</w:t>
      </w:r>
      <w:r w:rsidR="009422DB" w:rsidRPr="009422DB">
        <w:rPr>
          <w:rFonts w:cs="Arial"/>
        </w:rPr>
        <w:t>, das mit den vorhandenen Produktionskapazitäten erstellbare Angebot im Inland übersteigt.</w:t>
      </w:r>
      <w:r w:rsidRPr="009422DB">
        <w:rPr>
          <w:rFonts w:cs="Arial"/>
        </w:rPr>
        <w:t xml:space="preserve"> Ein Nachfrageüberhang wird in der Regel die Güterpreise nach oben treiben. </w:t>
      </w:r>
      <w:r w:rsidR="002E1D9D" w:rsidRPr="009422DB">
        <w:rPr>
          <w:rFonts w:cs="Arial"/>
        </w:rPr>
        <w:t>Ein solcher</w:t>
      </w:r>
      <w:r w:rsidRPr="009422DB">
        <w:rPr>
          <w:rFonts w:cs="Arial"/>
        </w:rPr>
        <w:t xml:space="preserve"> kann entstehen, wen</w:t>
      </w:r>
      <w:r w:rsidR="002E1D9D" w:rsidRPr="009422DB">
        <w:rPr>
          <w:rFonts w:cs="Arial"/>
        </w:rPr>
        <w:t>n private</w:t>
      </w:r>
      <w:r w:rsidRPr="009422DB">
        <w:rPr>
          <w:rFonts w:cs="Arial"/>
        </w:rPr>
        <w:t xml:space="preserve"> Haushalte weniger sparen und mehr für Konsumgüter ausgeben. Er kann aber auch darauf zurückgehen, dass sich die private Investitionstätigkeit verstärkt. Wenn die Unternehmer mehr in neue Anlagen (Fabrikgebäude, Maschinen) investieren, steigt die Nachfrage nach Gütern und Arbeitskräften. Demgegenüber bringen die neuen Betriebsstätten ihre Produkte erst zu einem späteren Zeitpunkt auf den Markt. </w:t>
      </w:r>
      <w:r w:rsidR="008F1140" w:rsidRPr="009422DB">
        <w:rPr>
          <w:rFonts w:cs="Arial"/>
        </w:rPr>
        <w:t xml:space="preserve">[…] </w:t>
      </w:r>
      <w:r w:rsidR="00565035" w:rsidRPr="009422DB">
        <w:rPr>
          <w:rFonts w:cs="Arial"/>
        </w:rPr>
        <w:t>Zu einem gesamtwirtschaftlichen Nachfrageüberhang können neben der Konsum- und der Investitionsnachfrage des privaten Sektors auch die Nachfrage des Staates und die Nachfrage des Auslands nach heimischen Gütern (Exporten) beitragen.</w:t>
      </w:r>
    </w:p>
    <w:p w14:paraId="08DF18D0" w14:textId="77777777" w:rsidR="00565035" w:rsidRPr="00935601" w:rsidRDefault="00565035" w:rsidP="0046752F">
      <w:pPr>
        <w:pStyle w:val="Listenabsatz"/>
        <w:numPr>
          <w:ilvl w:val="0"/>
          <w:numId w:val="5"/>
        </w:numPr>
        <w:autoSpaceDE w:val="0"/>
        <w:autoSpaceDN w:val="0"/>
        <w:adjustRightInd w:val="0"/>
        <w:spacing w:after="120"/>
        <w:ind w:left="284" w:hanging="284"/>
        <w:contextualSpacing w:val="0"/>
        <w:jc w:val="both"/>
        <w:rPr>
          <w:rFonts w:cs="Arial"/>
        </w:rPr>
      </w:pPr>
      <w:r w:rsidRPr="00935601">
        <w:rPr>
          <w:rFonts w:cs="Arial"/>
        </w:rPr>
        <w:t xml:space="preserve">Besonders ist auch der Preis, den unsere Wirtschaft für </w:t>
      </w:r>
      <w:r w:rsidRPr="00935601">
        <w:rPr>
          <w:rFonts w:cs="Arial"/>
          <w:b/>
        </w:rPr>
        <w:t>importierte Güter</w:t>
      </w:r>
      <w:r w:rsidRPr="00935601">
        <w:rPr>
          <w:rFonts w:cs="Arial"/>
        </w:rPr>
        <w:t xml:space="preserve"> bezahlen muss, von erheblicher Bedeutung. Werden Konsumgüter eingeführt, steigen die Verbraucherpreise hierzulande unmittelbar. Da die Bundesrepublik Deutschland zudem arm an Rohstoffen und Energiequellen ist, müssen diese in großem Umfang eingeführt werden. Verteuerungen an den Rohstoffmärkten und Verteuerungen von Vorleistungen lassen die Produktionskosten steigen und damit auch tendenziell die Angebotspreise der Unternehmen. Die so importierte Inflation spielt also nicht nur auf der Nachfrageseite, sondern auch auf der Angebotsseite unserer Wirtschaft eine Rolle. </w:t>
      </w:r>
    </w:p>
    <w:p w14:paraId="71C7A5B9" w14:textId="77777777" w:rsidR="00565035" w:rsidRPr="00935601" w:rsidRDefault="00565035" w:rsidP="0046752F">
      <w:pPr>
        <w:pStyle w:val="Listenabsatz"/>
        <w:numPr>
          <w:ilvl w:val="0"/>
          <w:numId w:val="5"/>
        </w:numPr>
        <w:autoSpaceDE w:val="0"/>
        <w:autoSpaceDN w:val="0"/>
        <w:adjustRightInd w:val="0"/>
        <w:spacing w:after="120"/>
        <w:ind w:left="284" w:hanging="284"/>
        <w:contextualSpacing w:val="0"/>
        <w:jc w:val="both"/>
        <w:rPr>
          <w:rFonts w:cs="Arial"/>
        </w:rPr>
      </w:pPr>
      <w:r w:rsidRPr="00935601">
        <w:rPr>
          <w:rFonts w:cs="Arial"/>
        </w:rPr>
        <w:t xml:space="preserve">Als </w:t>
      </w:r>
      <w:r w:rsidRPr="00935601">
        <w:rPr>
          <w:rFonts w:cs="Arial"/>
          <w:b/>
        </w:rPr>
        <w:t>Angebotsinflation</w:t>
      </w:r>
      <w:r w:rsidRPr="00935601">
        <w:rPr>
          <w:rFonts w:cs="Arial"/>
        </w:rPr>
        <w:t xml:space="preserve"> bezeichnen wir deshalb einen Zustand, bei dem Preissteigerungen auf der Angebotsseite ausgelöst werden. Die Unternehmen versuchen, Kostensteigerungen über die Preise weiterzugeben (</w:t>
      </w:r>
      <w:r w:rsidRPr="00935601">
        <w:rPr>
          <w:rFonts w:cs="Arial"/>
          <w:b/>
        </w:rPr>
        <w:t>Kostendruckinflation</w:t>
      </w:r>
      <w:r w:rsidRPr="00935601">
        <w:rPr>
          <w:rFonts w:cs="Arial"/>
        </w:rPr>
        <w:t>). Angesichts des Einflusses der Lohnkosten auf die gesamten Kosten der Gütererzeugung steht dabei die Lohnentwicklung im Vordergrund. Die volkswirtschaftlichen Auswirkungen von Lohnsteigerungen hängen allerdings davon ab, in welchem Verhältnis diese zur Entwicklung der so genannten Arbeitsproduktivität, also der Erzeugung von Gütern und Dienstleistungen je Arbeitsstunde, stehen. Können nämlich bei gleichem Arbeitseinsatz mehr Güter hergestellt werden, so muss ein Anstieg der Löhne nicht zu einem höheren Angebotspreis der Güter führen.</w:t>
      </w:r>
    </w:p>
    <w:p w14:paraId="132D92F6" w14:textId="77777777" w:rsidR="00565035" w:rsidRPr="00935601" w:rsidRDefault="003A72A8" w:rsidP="0046752F">
      <w:pPr>
        <w:pStyle w:val="Listenabsatz"/>
        <w:numPr>
          <w:ilvl w:val="0"/>
          <w:numId w:val="5"/>
        </w:numPr>
        <w:autoSpaceDE w:val="0"/>
        <w:autoSpaceDN w:val="0"/>
        <w:adjustRightInd w:val="0"/>
        <w:spacing w:after="120"/>
        <w:ind w:left="284" w:hanging="284"/>
        <w:contextualSpacing w:val="0"/>
        <w:jc w:val="both"/>
        <w:rPr>
          <w:rFonts w:cs="Arial"/>
        </w:rPr>
      </w:pPr>
      <w:r w:rsidRPr="00935601">
        <w:rPr>
          <w:rFonts w:cs="Arial"/>
        </w:rPr>
        <w:t xml:space="preserve">Zur Angebotsinflation zählt ferner die so genannte </w:t>
      </w:r>
      <w:r w:rsidRPr="00935601">
        <w:rPr>
          <w:rFonts w:cs="Arial"/>
          <w:b/>
        </w:rPr>
        <w:t>Gewinndruckinflation</w:t>
      </w:r>
      <w:r w:rsidRPr="00935601">
        <w:rPr>
          <w:rFonts w:cs="Arial"/>
        </w:rPr>
        <w:t xml:space="preserve">, bei der die Unternehmen die Preise bei unveränderten Kosten anheben, um ihre Gewinne zu erhöhen. Voraussetzung für diese Inflationsart ist jedoch eine unabhängig von den </w:t>
      </w:r>
      <w:r w:rsidRPr="00935601">
        <w:rPr>
          <w:rFonts w:cs="Arial"/>
        </w:rPr>
        <w:lastRenderedPageBreak/>
        <w:t>Marktbedingungen erfolgende Preissetzung durch marktbeherrschende Unternehmen und den Staat (administrierte Preisbildung).</w:t>
      </w:r>
    </w:p>
    <w:p w14:paraId="17FD5BF8" w14:textId="35E6C098" w:rsidR="006B5AC8" w:rsidRPr="00935601" w:rsidRDefault="003A72A8" w:rsidP="009B6B4B">
      <w:pPr>
        <w:pStyle w:val="Listenabsatz"/>
        <w:autoSpaceDE w:val="0"/>
        <w:autoSpaceDN w:val="0"/>
        <w:adjustRightInd w:val="0"/>
        <w:spacing w:after="60"/>
        <w:ind w:left="284"/>
        <w:jc w:val="both"/>
      </w:pPr>
      <w:r w:rsidRPr="00935601">
        <w:rPr>
          <w:rFonts w:cs="Arial"/>
        </w:rPr>
        <w:t>Nicht auf allen Märkten funktioniert nämlich der Wettbewerb ausreichend. Offene und vor allem versteckte Kartellbildung, aber auch staatliche Preissetzungen behindern</w:t>
      </w:r>
      <w:r w:rsidR="00EB7F67" w:rsidRPr="00935601">
        <w:rPr>
          <w:rFonts w:cs="Arial"/>
        </w:rPr>
        <w:t xml:space="preserve"> </w:t>
      </w:r>
      <w:r w:rsidRPr="00935601">
        <w:rPr>
          <w:rFonts w:cs="Arial"/>
        </w:rPr>
        <w:t>das freie Spiel von Angebot und Nachfrage in vielfältiger Weise. Manche Unternehmen sind deshalb in der Lage, Kostensenkungen in den Absatzpreisen nicht weitergeben zu müssen bzw. in ihrer Kalkulation auf die Durchschnittskosten unabhängig von der Marktlage eine bestimmte Gewinnmarge aufzuschlagen.</w:t>
      </w:r>
      <w:r w:rsidR="001F6392">
        <w:rPr>
          <w:rStyle w:val="Funotenzeichen"/>
          <w:rFonts w:cs="Arial"/>
        </w:rPr>
        <w:footnoteReference w:id="4"/>
      </w:r>
    </w:p>
    <w:p w14:paraId="6DBDFB67" w14:textId="77777777" w:rsidR="00AB689C" w:rsidRDefault="00AB689C" w:rsidP="00352E45">
      <w:pPr>
        <w:jc w:val="both"/>
        <w:rPr>
          <w:b/>
          <w:color w:val="004F86"/>
          <w:sz w:val="24"/>
          <w:szCs w:val="24"/>
          <w:u w:val="single"/>
        </w:rPr>
      </w:pPr>
    </w:p>
    <w:p w14:paraId="2C62951B" w14:textId="77777777" w:rsidR="0093524D" w:rsidRPr="000D7977" w:rsidRDefault="0093524D" w:rsidP="00352E45">
      <w:pPr>
        <w:jc w:val="both"/>
        <w:rPr>
          <w:b/>
          <w:color w:val="004F86"/>
          <w:sz w:val="24"/>
          <w:szCs w:val="24"/>
        </w:rPr>
      </w:pPr>
      <w:r w:rsidRPr="000D7977">
        <w:rPr>
          <w:b/>
          <w:color w:val="004F86"/>
          <w:sz w:val="24"/>
          <w:szCs w:val="24"/>
        </w:rPr>
        <w:t>Die Folgen der Inflation für:</w:t>
      </w:r>
    </w:p>
    <w:p w14:paraId="5CFEFBDB" w14:textId="45AD2B9F" w:rsidR="0093524D" w:rsidRDefault="0093524D" w:rsidP="00352E45">
      <w:pPr>
        <w:jc w:val="both"/>
      </w:pPr>
      <w:r w:rsidRPr="00F548A3">
        <w:rPr>
          <w:b/>
        </w:rPr>
        <w:t>Einkommen:</w:t>
      </w:r>
      <w:r w:rsidR="00F548A3">
        <w:t xml:space="preserve"> </w:t>
      </w:r>
      <w:r>
        <w:t>Erwerbstätige, die nicht an Kaufkraft verlieren möchte</w:t>
      </w:r>
      <w:r w:rsidR="003C1661">
        <w:t>n</w:t>
      </w:r>
      <w:r>
        <w:t xml:space="preserve">, müssen die Geldentwertung durch Einkommenserhöhung ausgleichen. Das kann problematisch werden. Gewerkschaften schaffen es meist, einen Inflationsausgleich zu erlangen, allerdings ist dies Teil der sogenannten „Lohn-Preis-Spirale“ wonach ein höherer Lohn höhere Preise </w:t>
      </w:r>
      <w:r w:rsidR="00EB7F67">
        <w:t>nach sich zieht</w:t>
      </w:r>
      <w:r>
        <w:t>, da die Unternehmen versuchen, die höheren Kosten auszugleichen. Die Arbeitnehmer fordern daraufhin wieder</w:t>
      </w:r>
      <w:r w:rsidR="00EB7F67">
        <w:t>um ein höheres Einkommen, um der</w:t>
      </w:r>
      <w:r>
        <w:t xml:space="preserve"> Preissteigerung </w:t>
      </w:r>
      <w:r w:rsidR="00EB7F67">
        <w:t xml:space="preserve">entgegenzuwirken </w:t>
      </w:r>
      <w:r>
        <w:t xml:space="preserve">und schon ist </w:t>
      </w:r>
      <w:r w:rsidR="00EB7F67">
        <w:t>die Spirale in vollem Gange</w:t>
      </w:r>
      <w:r>
        <w:t xml:space="preserve">. </w:t>
      </w:r>
      <w:r w:rsidR="007748B2">
        <w:t>Dabei ist jedoch empirisch nicht bewiesen, wer die „Lohn-Preis-Spirale“ in Bewegung gesetzt hat.</w:t>
      </w:r>
    </w:p>
    <w:p w14:paraId="3D10F29A" w14:textId="77777777" w:rsidR="007D5B07" w:rsidRPr="00935601" w:rsidRDefault="00F548A3" w:rsidP="00352E45">
      <w:pPr>
        <w:suppressLineNumbers/>
        <w:autoSpaceDE w:val="0"/>
        <w:autoSpaceDN w:val="0"/>
        <w:adjustRightInd w:val="0"/>
        <w:jc w:val="both"/>
        <w:rPr>
          <w:rFonts w:cs="Arial"/>
        </w:rPr>
      </w:pPr>
      <w:r w:rsidRPr="00935601">
        <w:rPr>
          <w:rFonts w:cs="Arial"/>
          <w:b/>
        </w:rPr>
        <w:t>Vermögen</w:t>
      </w:r>
      <w:r w:rsidRPr="00935601">
        <w:rPr>
          <w:rFonts w:cs="Arial"/>
        </w:rPr>
        <w:t>: Geld</w:t>
      </w:r>
      <w:r w:rsidR="00185EAD" w:rsidRPr="00935601">
        <w:rPr>
          <w:rFonts w:cs="Arial"/>
        </w:rPr>
        <w:t xml:space="preserve">vermögen wachsen durch Zinsen. Liegen diese unter der Inflationsrate, nehmen Geldvermögen real ab. Somit schwächt die Inflation die Wertaufbewahrungsfunktion des Geldes und Sparer </w:t>
      </w:r>
      <w:r w:rsidR="00EB7F67" w:rsidRPr="00935601">
        <w:rPr>
          <w:rFonts w:cs="Arial"/>
        </w:rPr>
        <w:t>sind die V</w:t>
      </w:r>
      <w:r w:rsidR="00185EAD" w:rsidRPr="00935601">
        <w:rPr>
          <w:rFonts w:cs="Arial"/>
        </w:rPr>
        <w:t>erliere</w:t>
      </w:r>
      <w:r w:rsidR="00EB7F67" w:rsidRPr="00935601">
        <w:rPr>
          <w:rFonts w:cs="Arial"/>
        </w:rPr>
        <w:t>r</w:t>
      </w:r>
      <w:r w:rsidR="00185EAD" w:rsidRPr="00935601">
        <w:rPr>
          <w:rFonts w:cs="Arial"/>
        </w:rPr>
        <w:t>. Spareinlagen (mit niedrigen Zinssätzen) bilden</w:t>
      </w:r>
      <w:r w:rsidR="00EB7F67" w:rsidRPr="00935601">
        <w:rPr>
          <w:rFonts w:cs="Arial"/>
        </w:rPr>
        <w:t xml:space="preserve"> jedoch</w:t>
      </w:r>
      <w:r w:rsidR="00185EAD" w:rsidRPr="00935601">
        <w:rPr>
          <w:rFonts w:cs="Arial"/>
        </w:rPr>
        <w:t xml:space="preserve"> die typische Anlageform der breiten Bevölkerungsmasse. Sparkonteninhaber tragen somit einen besonders hohen Teil der Inflationskosten. </w:t>
      </w:r>
      <w:r w:rsidR="00F22A45" w:rsidRPr="00935601">
        <w:rPr>
          <w:rFonts w:cs="Arial"/>
        </w:rPr>
        <w:t xml:space="preserve">Sachvermögen sind </w:t>
      </w:r>
      <w:r w:rsidR="00EB7F67" w:rsidRPr="00935601">
        <w:rPr>
          <w:rFonts w:cs="Arial"/>
        </w:rPr>
        <w:t xml:space="preserve">auf der anderen Seite </w:t>
      </w:r>
      <w:r w:rsidR="00F22A45" w:rsidRPr="00935601">
        <w:rPr>
          <w:rFonts w:cs="Arial"/>
        </w:rPr>
        <w:t>von Inflation kaum betroffen, da diese Art des Vermögens durch Wertsteigerungen wächst und diese meist über der Inflation liegt.</w:t>
      </w:r>
    </w:p>
    <w:p w14:paraId="4E37C2F4" w14:textId="77777777" w:rsidR="00636A9F" w:rsidRPr="00935601" w:rsidRDefault="00636A9F" w:rsidP="00352E45">
      <w:pPr>
        <w:suppressLineNumbers/>
        <w:autoSpaceDE w:val="0"/>
        <w:autoSpaceDN w:val="0"/>
        <w:adjustRightInd w:val="0"/>
        <w:jc w:val="both"/>
        <w:rPr>
          <w:rFonts w:cs="Arial"/>
        </w:rPr>
      </w:pPr>
      <w:r w:rsidRPr="00935601">
        <w:rPr>
          <w:rFonts w:cs="Arial"/>
          <w:b/>
        </w:rPr>
        <w:t>Schulden</w:t>
      </w:r>
      <w:r w:rsidRPr="00935601">
        <w:rPr>
          <w:rFonts w:cs="Arial"/>
        </w:rPr>
        <w:t>: Schulden unterliegen dem Nomi</w:t>
      </w:r>
      <w:r w:rsidR="00961B28" w:rsidRPr="00935601">
        <w:rPr>
          <w:rFonts w:cs="Arial"/>
        </w:rPr>
        <w:t>nalwertprinzip. Das</w:t>
      </w:r>
      <w:r w:rsidR="00EB7F67" w:rsidRPr="00935601">
        <w:rPr>
          <w:rFonts w:cs="Arial"/>
        </w:rPr>
        <w:t xml:space="preserve"> heißt, der einmal verschuldete</w:t>
      </w:r>
      <w:r w:rsidR="00961B28" w:rsidRPr="00935601">
        <w:rPr>
          <w:rFonts w:cs="Arial"/>
        </w:rPr>
        <w:t xml:space="preserve"> Betrag bleibt auch bei hoher Inflation </w:t>
      </w:r>
      <w:r w:rsidR="00EB7F67" w:rsidRPr="00935601">
        <w:rPr>
          <w:rFonts w:cs="Arial"/>
        </w:rPr>
        <w:t>derselbe Betrag, den es zurückzuzahlen gilt</w:t>
      </w:r>
      <w:r w:rsidR="00961B28" w:rsidRPr="00935601">
        <w:rPr>
          <w:rFonts w:cs="Arial"/>
        </w:rPr>
        <w:t>. Somit profitieren Schuldner durch Inflation, Gläubiger verlieren. Um dem vorzubeugen, beinhalten Kreditverträge häufig Inflationsausgleiche.</w:t>
      </w:r>
    </w:p>
    <w:p w14:paraId="4C3EEFA5" w14:textId="0E10D07C" w:rsidR="00F22A45" w:rsidRPr="00935601" w:rsidRDefault="00F22A45" w:rsidP="006A40AC">
      <w:pPr>
        <w:suppressLineNumbers/>
        <w:autoSpaceDE w:val="0"/>
        <w:autoSpaceDN w:val="0"/>
        <w:adjustRightInd w:val="0"/>
        <w:spacing w:after="60"/>
        <w:jc w:val="both"/>
        <w:rPr>
          <w:rFonts w:cs="Arial"/>
        </w:rPr>
      </w:pPr>
      <w:r w:rsidRPr="00935601">
        <w:rPr>
          <w:rFonts w:cs="Arial"/>
          <w:b/>
        </w:rPr>
        <w:t>Beschäftigung</w:t>
      </w:r>
      <w:r w:rsidRPr="00935601">
        <w:rPr>
          <w:rFonts w:cs="Arial"/>
        </w:rPr>
        <w:t xml:space="preserve">: </w:t>
      </w:r>
      <w:r w:rsidR="00E457D7" w:rsidRPr="00935601">
        <w:rPr>
          <w:rFonts w:cs="Arial"/>
        </w:rPr>
        <w:t xml:space="preserve">der empirische Zusammenhang zwischen Inflation und Beschäftigung wird meist mithilfe der Phillips-Kurve dargestellt, die eine negative Beziehung zwischen Arbeitslosenrate und Inflation </w:t>
      </w:r>
      <w:r w:rsidR="009B1D5E">
        <w:rPr>
          <w:rFonts w:cs="Arial"/>
        </w:rPr>
        <w:t>zeigt</w:t>
      </w:r>
      <w:r w:rsidR="00E457D7" w:rsidRPr="00935601">
        <w:rPr>
          <w:rFonts w:cs="Arial"/>
        </w:rPr>
        <w:t>. Anders ausgedrückt, je höher die Inflation, desto höher der Beschäftigungsstand. Dieser Zusammenhang ist jedoch nicht kausal bewiesen und ob eine höhere Inflation zu mehr Arbeitsplätzen führt</w:t>
      </w:r>
      <w:r w:rsidR="00EB7F67" w:rsidRPr="00935601">
        <w:rPr>
          <w:rFonts w:cs="Arial"/>
        </w:rPr>
        <w:t>,</w:t>
      </w:r>
      <w:r w:rsidR="00E457D7" w:rsidRPr="00935601">
        <w:rPr>
          <w:rFonts w:cs="Arial"/>
        </w:rPr>
        <w:t xml:space="preserve"> hängt vor allem von der bestehenden Kapazitätsauslastung der Wirtschaft ab. Je höher die</w:t>
      </w:r>
      <w:r w:rsidR="00EB7F67" w:rsidRPr="00935601">
        <w:rPr>
          <w:rFonts w:cs="Arial"/>
        </w:rPr>
        <w:t>se</w:t>
      </w:r>
      <w:r w:rsidR="00E457D7" w:rsidRPr="00935601">
        <w:rPr>
          <w:rFonts w:cs="Arial"/>
        </w:rPr>
        <w:t xml:space="preserve"> Auslastung, umso mehr führt eine Erhöhung der Geldmenge zu höherer Inflation. Ist die Auslastung gering, kann der Beschäftigungseffekt größer ausfallen.</w:t>
      </w:r>
      <w:r w:rsidR="005F756E">
        <w:rPr>
          <w:rStyle w:val="Funotenzeichen"/>
          <w:rFonts w:cs="Arial"/>
        </w:rPr>
        <w:footnoteReference w:id="5"/>
      </w:r>
      <w:r w:rsidR="00E457D7" w:rsidRPr="00935601">
        <w:rPr>
          <w:rFonts w:cs="Arial"/>
        </w:rPr>
        <w:t xml:space="preserve"> </w:t>
      </w:r>
    </w:p>
    <w:p w14:paraId="2FA56228" w14:textId="77777777" w:rsidR="00AB689C" w:rsidRDefault="00AB689C">
      <w:pPr>
        <w:spacing w:after="0" w:line="240" w:lineRule="auto"/>
        <w:rPr>
          <w:rFonts w:cs="Arial"/>
          <w:sz w:val="16"/>
          <w:szCs w:val="16"/>
        </w:rPr>
      </w:pPr>
      <w:r>
        <w:rPr>
          <w:rFonts w:cs="Arial"/>
          <w:sz w:val="16"/>
          <w:szCs w:val="16"/>
        </w:rPr>
        <w:br w:type="page"/>
      </w:r>
    </w:p>
    <w:p w14:paraId="76B37836" w14:textId="77777777" w:rsidR="00352E45" w:rsidRPr="000D13A4" w:rsidRDefault="00352E45" w:rsidP="000D13A4">
      <w:pPr>
        <w:jc w:val="both"/>
        <w:rPr>
          <w:b/>
          <w:color w:val="004F86"/>
          <w:sz w:val="24"/>
          <w:szCs w:val="24"/>
        </w:rPr>
      </w:pPr>
      <w:r w:rsidRPr="000D13A4">
        <w:rPr>
          <w:b/>
          <w:color w:val="004F86"/>
          <w:sz w:val="24"/>
          <w:szCs w:val="24"/>
        </w:rPr>
        <w:lastRenderedPageBreak/>
        <w:t>Fragen und Aufgaben zum Text:</w:t>
      </w:r>
    </w:p>
    <w:p w14:paraId="5E17AE18" w14:textId="79A819BF" w:rsidR="00EE502C" w:rsidRPr="00935601" w:rsidRDefault="00FB133C" w:rsidP="0097630F">
      <w:pPr>
        <w:pStyle w:val="Listenabsatz"/>
        <w:numPr>
          <w:ilvl w:val="0"/>
          <w:numId w:val="8"/>
        </w:numPr>
        <w:suppressLineNumbers/>
        <w:autoSpaceDE w:val="0"/>
        <w:autoSpaceDN w:val="0"/>
        <w:adjustRightInd w:val="0"/>
        <w:spacing w:after="120"/>
        <w:contextualSpacing w:val="0"/>
        <w:rPr>
          <w:rFonts w:cs="Arial"/>
        </w:rPr>
      </w:pPr>
      <w:r w:rsidRPr="00FB133C">
        <w:rPr>
          <w:rFonts w:cs="Arial"/>
          <w:b/>
          <w:bCs/>
        </w:rPr>
        <w:t>Teilt</w:t>
      </w:r>
      <w:r>
        <w:rPr>
          <w:rFonts w:cs="Arial"/>
        </w:rPr>
        <w:t xml:space="preserve"> euch </w:t>
      </w:r>
      <w:r w:rsidR="00B149A5" w:rsidRPr="00935601">
        <w:rPr>
          <w:rFonts w:cs="Arial"/>
        </w:rPr>
        <w:t xml:space="preserve">in fünf Gruppen </w:t>
      </w:r>
      <w:r w:rsidR="000D13A4">
        <w:rPr>
          <w:rFonts w:cs="Arial"/>
        </w:rPr>
        <w:t xml:space="preserve">auf </w:t>
      </w:r>
      <w:r w:rsidR="00B149A5" w:rsidRPr="00935601">
        <w:rPr>
          <w:rFonts w:cs="Arial"/>
        </w:rPr>
        <w:t xml:space="preserve">und </w:t>
      </w:r>
      <w:r w:rsidRPr="00FB133C">
        <w:rPr>
          <w:rFonts w:cs="Arial"/>
          <w:b/>
          <w:bCs/>
        </w:rPr>
        <w:t>wählt</w:t>
      </w:r>
      <w:r>
        <w:rPr>
          <w:rFonts w:cs="Arial"/>
        </w:rPr>
        <w:t xml:space="preserve"> euch </w:t>
      </w:r>
      <w:r w:rsidR="001B0AF3">
        <w:rPr>
          <w:rFonts w:cs="Arial"/>
        </w:rPr>
        <w:t xml:space="preserve">pro </w:t>
      </w:r>
      <w:r w:rsidR="00B149A5" w:rsidRPr="00935601">
        <w:rPr>
          <w:rFonts w:cs="Arial"/>
        </w:rPr>
        <w:t>Gruppe eine der Inflationstheorien</w:t>
      </w:r>
      <w:r w:rsidR="001B0AF3">
        <w:rPr>
          <w:rFonts w:cs="Arial"/>
        </w:rPr>
        <w:t xml:space="preserve"> und </w:t>
      </w:r>
      <w:r w:rsidR="001B0AF3" w:rsidRPr="00423F09">
        <w:rPr>
          <w:rFonts w:cs="Arial"/>
          <w:b/>
          <w:bCs/>
        </w:rPr>
        <w:t>erstellt</w:t>
      </w:r>
      <w:r w:rsidR="001B0AF3">
        <w:rPr>
          <w:rFonts w:cs="Arial"/>
        </w:rPr>
        <w:t xml:space="preserve"> eine Kurzpräsentation dazu</w:t>
      </w:r>
      <w:r w:rsidR="00423F09">
        <w:rPr>
          <w:rFonts w:cs="Arial"/>
        </w:rPr>
        <w:t xml:space="preserve">. </w:t>
      </w:r>
      <w:r w:rsidR="00423F09" w:rsidRPr="00423F09">
        <w:rPr>
          <w:rFonts w:cs="Arial"/>
          <w:b/>
          <w:bCs/>
        </w:rPr>
        <w:t>Stellt</w:t>
      </w:r>
      <w:r w:rsidR="00423F09">
        <w:rPr>
          <w:rFonts w:cs="Arial"/>
        </w:rPr>
        <w:t xml:space="preserve"> euch diese anschließend gegenseitig im Kurs </w:t>
      </w:r>
      <w:r w:rsidR="00423F09" w:rsidRPr="00423F09">
        <w:rPr>
          <w:rFonts w:cs="Arial"/>
          <w:b/>
          <w:bCs/>
        </w:rPr>
        <w:t>vor</w:t>
      </w:r>
      <w:r w:rsidR="00423F09">
        <w:rPr>
          <w:rFonts w:cs="Arial"/>
        </w:rPr>
        <w:t>.</w:t>
      </w:r>
    </w:p>
    <w:p w14:paraId="4D7EBFEF" w14:textId="1421D4BF" w:rsidR="007748B2" w:rsidRPr="00935601" w:rsidRDefault="00EE502C" w:rsidP="0097630F">
      <w:pPr>
        <w:pStyle w:val="Listenabsatz"/>
        <w:numPr>
          <w:ilvl w:val="0"/>
          <w:numId w:val="8"/>
        </w:numPr>
        <w:suppressLineNumbers/>
        <w:autoSpaceDE w:val="0"/>
        <w:autoSpaceDN w:val="0"/>
        <w:adjustRightInd w:val="0"/>
        <w:spacing w:after="120"/>
        <w:ind w:left="714" w:hanging="357"/>
        <w:contextualSpacing w:val="0"/>
        <w:rPr>
          <w:rFonts w:cs="Arial"/>
        </w:rPr>
      </w:pPr>
      <w:r w:rsidRPr="00423F09">
        <w:rPr>
          <w:rFonts w:cs="Arial"/>
          <w:b/>
          <w:bCs/>
        </w:rPr>
        <w:t>Beschreib</w:t>
      </w:r>
      <w:r w:rsidR="000D13A4" w:rsidRPr="00423F09">
        <w:rPr>
          <w:rFonts w:cs="Arial"/>
          <w:b/>
          <w:bCs/>
        </w:rPr>
        <w:t>t</w:t>
      </w:r>
      <w:r w:rsidRPr="00935601">
        <w:rPr>
          <w:rFonts w:cs="Arial"/>
        </w:rPr>
        <w:t>, was es mit der sogenannten „Lohn-Preis-Spirale“ auf sich hat</w:t>
      </w:r>
      <w:r w:rsidR="007748B2" w:rsidRPr="00935601">
        <w:rPr>
          <w:rFonts w:cs="Arial"/>
        </w:rPr>
        <w:t>.</w:t>
      </w:r>
      <w:r w:rsidR="00423F09">
        <w:rPr>
          <w:rFonts w:cs="Arial"/>
        </w:rPr>
        <w:t xml:space="preserve"> Geht dabei auch darauf ein, w</w:t>
      </w:r>
      <w:r w:rsidR="00B76CBD" w:rsidRPr="00935601">
        <w:rPr>
          <w:rFonts w:cs="Arial"/>
        </w:rPr>
        <w:t>elche Rolle die Inflation bei Tarifverhandlungen</w:t>
      </w:r>
      <w:r w:rsidR="00423F09">
        <w:rPr>
          <w:rFonts w:cs="Arial"/>
        </w:rPr>
        <w:t xml:space="preserve"> spielt.</w:t>
      </w:r>
    </w:p>
    <w:p w14:paraId="12961F46" w14:textId="77777777" w:rsidR="008D62C6" w:rsidRPr="00423F09" w:rsidRDefault="008D62C6" w:rsidP="008D62C6">
      <w:pPr>
        <w:pStyle w:val="Listenabsatz"/>
        <w:numPr>
          <w:ilvl w:val="0"/>
          <w:numId w:val="8"/>
        </w:numPr>
        <w:suppressLineNumbers/>
        <w:autoSpaceDE w:val="0"/>
        <w:autoSpaceDN w:val="0"/>
        <w:adjustRightInd w:val="0"/>
        <w:spacing w:after="0"/>
        <w:rPr>
          <w:rFonts w:cs="Arial"/>
          <w:i/>
          <w:iCs/>
        </w:rPr>
      </w:pPr>
      <w:r w:rsidRPr="00423F09">
        <w:rPr>
          <w:rFonts w:cs="Arial"/>
          <w:i/>
          <w:iCs/>
        </w:rPr>
        <w:t xml:space="preserve">Jeder ist von Inflation betroffen, da man nicht entweder zur Gewinner- oder Verliererseite gehört, sondern </w:t>
      </w:r>
      <w:r w:rsidR="004B4011" w:rsidRPr="00423F09">
        <w:rPr>
          <w:rFonts w:cs="Arial"/>
          <w:i/>
          <w:iCs/>
        </w:rPr>
        <w:t xml:space="preserve">gleichzeitig in mehreren Gruppen vertreten ist. </w:t>
      </w:r>
    </w:p>
    <w:p w14:paraId="243A860A" w14:textId="7DEFD1EF" w:rsidR="00B76CBD" w:rsidRPr="00935601" w:rsidRDefault="00423F09" w:rsidP="008D62C6">
      <w:pPr>
        <w:pStyle w:val="Listenabsatz"/>
        <w:suppressLineNumbers/>
        <w:autoSpaceDE w:val="0"/>
        <w:autoSpaceDN w:val="0"/>
        <w:adjustRightInd w:val="0"/>
        <w:spacing w:after="0"/>
        <w:rPr>
          <w:rFonts w:cs="Arial"/>
        </w:rPr>
      </w:pPr>
      <w:r w:rsidRPr="00423F09">
        <w:rPr>
          <w:rFonts w:cs="Arial"/>
          <w:b/>
          <w:bCs/>
        </w:rPr>
        <w:t>V</w:t>
      </w:r>
      <w:r w:rsidR="0097630F" w:rsidRPr="00423F09">
        <w:rPr>
          <w:rFonts w:cs="Arial"/>
          <w:b/>
          <w:bCs/>
        </w:rPr>
        <w:t>ersetz</w:t>
      </w:r>
      <w:r w:rsidR="000D13A4" w:rsidRPr="00423F09">
        <w:rPr>
          <w:rFonts w:cs="Arial"/>
          <w:b/>
          <w:bCs/>
        </w:rPr>
        <w:t>t</w:t>
      </w:r>
      <w:r w:rsidR="000D13A4">
        <w:rPr>
          <w:rFonts w:cs="Arial"/>
        </w:rPr>
        <w:t xml:space="preserve"> </w:t>
      </w:r>
      <w:r>
        <w:rPr>
          <w:rFonts w:cs="Arial"/>
        </w:rPr>
        <w:t>eu</w:t>
      </w:r>
      <w:r w:rsidR="000D13A4">
        <w:rPr>
          <w:rFonts w:cs="Arial"/>
        </w:rPr>
        <w:t>ch</w:t>
      </w:r>
      <w:r w:rsidR="0097630F" w:rsidRPr="00935601">
        <w:rPr>
          <w:rFonts w:cs="Arial"/>
        </w:rPr>
        <w:t xml:space="preserve"> in folgende Rollen und </w:t>
      </w:r>
      <w:r w:rsidR="0097630F" w:rsidRPr="007B6D72">
        <w:rPr>
          <w:rFonts w:cs="Arial"/>
          <w:b/>
          <w:bCs/>
        </w:rPr>
        <w:t>beschreib</w:t>
      </w:r>
      <w:r w:rsidR="000D13A4" w:rsidRPr="007B6D72">
        <w:rPr>
          <w:rFonts w:cs="Arial"/>
          <w:b/>
          <w:bCs/>
        </w:rPr>
        <w:t>t</w:t>
      </w:r>
      <w:r w:rsidR="0097630F" w:rsidRPr="00935601">
        <w:rPr>
          <w:rFonts w:cs="Arial"/>
        </w:rPr>
        <w:t xml:space="preserve"> </w:t>
      </w:r>
      <w:r w:rsidR="007B6D72">
        <w:rPr>
          <w:rFonts w:cs="Arial"/>
        </w:rPr>
        <w:t>e</w:t>
      </w:r>
      <w:r w:rsidR="000D13A4">
        <w:rPr>
          <w:rFonts w:cs="Arial"/>
        </w:rPr>
        <w:t>ure</w:t>
      </w:r>
      <w:r w:rsidR="0097630F" w:rsidRPr="00935601">
        <w:rPr>
          <w:rFonts w:cs="Arial"/>
        </w:rPr>
        <w:t xml:space="preserve"> Situation bei hoher oder steigender Inflation (</w:t>
      </w:r>
      <w:r w:rsidR="007B6D72">
        <w:rPr>
          <w:rFonts w:cs="Arial"/>
        </w:rPr>
        <w:t xml:space="preserve">bzw. </w:t>
      </w:r>
      <w:r w:rsidR="0097630F" w:rsidRPr="00935601">
        <w:rPr>
          <w:rFonts w:cs="Arial"/>
        </w:rPr>
        <w:t>als Verlierer oder Gewinner der Inflation):</w:t>
      </w:r>
    </w:p>
    <w:p w14:paraId="7434FDA7" w14:textId="15AA83D9" w:rsidR="0097630F" w:rsidRPr="00935601" w:rsidRDefault="000D13A4" w:rsidP="0097630F">
      <w:pPr>
        <w:pStyle w:val="Listenabsatz"/>
        <w:numPr>
          <w:ilvl w:val="0"/>
          <w:numId w:val="7"/>
        </w:numPr>
        <w:suppressLineNumbers/>
        <w:autoSpaceDE w:val="0"/>
        <w:autoSpaceDN w:val="0"/>
        <w:adjustRightInd w:val="0"/>
        <w:spacing w:after="0"/>
        <w:rPr>
          <w:rFonts w:cs="Arial"/>
        </w:rPr>
      </w:pPr>
      <w:r>
        <w:rPr>
          <w:rFonts w:cs="Arial"/>
        </w:rPr>
        <w:t>Ihr</w:t>
      </w:r>
      <w:r w:rsidR="0097630F" w:rsidRPr="00935601">
        <w:rPr>
          <w:rFonts w:cs="Arial"/>
        </w:rPr>
        <w:t xml:space="preserve"> plan</w:t>
      </w:r>
      <w:r>
        <w:rPr>
          <w:rFonts w:cs="Arial"/>
        </w:rPr>
        <w:t>t</w:t>
      </w:r>
      <w:r w:rsidR="0097630F" w:rsidRPr="00935601">
        <w:rPr>
          <w:rFonts w:cs="Arial"/>
        </w:rPr>
        <w:t xml:space="preserve"> den Bau eines Eigenheims und </w:t>
      </w:r>
      <w:r w:rsidR="00951677">
        <w:rPr>
          <w:rFonts w:cs="Arial"/>
        </w:rPr>
        <w:t>seid</w:t>
      </w:r>
      <w:r w:rsidR="0097630F" w:rsidRPr="00935601">
        <w:rPr>
          <w:rFonts w:cs="Arial"/>
        </w:rPr>
        <w:t xml:space="preserve"> dabei, dafür ein Sparguthaben anzusammeln</w:t>
      </w:r>
      <w:r w:rsidR="007B6D72">
        <w:rPr>
          <w:rFonts w:cs="Arial"/>
        </w:rPr>
        <w:t>.</w:t>
      </w:r>
    </w:p>
    <w:p w14:paraId="2FF3EF92" w14:textId="008167E4" w:rsidR="0097630F" w:rsidRPr="00935601" w:rsidRDefault="0097630F" w:rsidP="0097630F">
      <w:pPr>
        <w:pStyle w:val="Listenabsatz"/>
        <w:numPr>
          <w:ilvl w:val="0"/>
          <w:numId w:val="7"/>
        </w:numPr>
        <w:suppressLineNumbers/>
        <w:autoSpaceDE w:val="0"/>
        <w:autoSpaceDN w:val="0"/>
        <w:adjustRightInd w:val="0"/>
        <w:spacing w:after="0"/>
        <w:rPr>
          <w:rFonts w:cs="Arial"/>
        </w:rPr>
      </w:pPr>
      <w:r w:rsidRPr="00935601">
        <w:rPr>
          <w:rFonts w:cs="Arial"/>
        </w:rPr>
        <w:t>Für den Kauf einer Eigentumswohnung nehm</w:t>
      </w:r>
      <w:r w:rsidR="00951677">
        <w:rPr>
          <w:rFonts w:cs="Arial"/>
        </w:rPr>
        <w:t xml:space="preserve">t </w:t>
      </w:r>
      <w:r w:rsidR="007B6D72">
        <w:rPr>
          <w:rFonts w:cs="Arial"/>
        </w:rPr>
        <w:t>i</w:t>
      </w:r>
      <w:r w:rsidR="00951677">
        <w:rPr>
          <w:rFonts w:cs="Arial"/>
        </w:rPr>
        <w:t>hr</w:t>
      </w:r>
      <w:r w:rsidRPr="00935601">
        <w:rPr>
          <w:rFonts w:cs="Arial"/>
        </w:rPr>
        <w:t xml:space="preserve"> einen Kredit mit einem festen Zinssatz auf</w:t>
      </w:r>
      <w:r w:rsidR="007B6D72">
        <w:rPr>
          <w:rFonts w:cs="Arial"/>
        </w:rPr>
        <w:t>.</w:t>
      </w:r>
    </w:p>
    <w:p w14:paraId="3C3A9047" w14:textId="1B30019E" w:rsidR="0097630F" w:rsidRPr="00935601" w:rsidRDefault="00951677" w:rsidP="0097630F">
      <w:pPr>
        <w:pStyle w:val="Listenabsatz"/>
        <w:numPr>
          <w:ilvl w:val="0"/>
          <w:numId w:val="7"/>
        </w:numPr>
        <w:suppressLineNumbers/>
        <w:autoSpaceDE w:val="0"/>
        <w:autoSpaceDN w:val="0"/>
        <w:adjustRightInd w:val="0"/>
        <w:spacing w:after="0"/>
        <w:rPr>
          <w:rFonts w:cs="Arial"/>
        </w:rPr>
      </w:pPr>
      <w:r>
        <w:rPr>
          <w:rFonts w:cs="Arial"/>
        </w:rPr>
        <w:t xml:space="preserve">Ihr </w:t>
      </w:r>
      <w:r w:rsidR="008D62C6" w:rsidRPr="00935601">
        <w:rPr>
          <w:rFonts w:cs="Arial"/>
        </w:rPr>
        <w:t>zahl</w:t>
      </w:r>
      <w:r>
        <w:rPr>
          <w:rFonts w:cs="Arial"/>
        </w:rPr>
        <w:t>t</w:t>
      </w:r>
      <w:r w:rsidR="008D62C6" w:rsidRPr="00935601">
        <w:rPr>
          <w:rFonts w:cs="Arial"/>
        </w:rPr>
        <w:t xml:space="preserve"> regelmäßig Beiträge i</w:t>
      </w:r>
      <w:r w:rsidR="00B24A4E" w:rsidRPr="00935601">
        <w:rPr>
          <w:rFonts w:cs="Arial"/>
        </w:rPr>
        <w:t xml:space="preserve">n </w:t>
      </w:r>
      <w:r w:rsidR="007B6D72">
        <w:rPr>
          <w:rFonts w:cs="Arial"/>
        </w:rPr>
        <w:t xml:space="preserve">eure </w:t>
      </w:r>
      <w:r w:rsidR="00B24A4E" w:rsidRPr="00935601">
        <w:rPr>
          <w:rFonts w:cs="Arial"/>
        </w:rPr>
        <w:t xml:space="preserve">Lebensversicherung für </w:t>
      </w:r>
      <w:r w:rsidR="007B6D72">
        <w:rPr>
          <w:rFonts w:cs="Arial"/>
        </w:rPr>
        <w:t xml:space="preserve">eure </w:t>
      </w:r>
      <w:r w:rsidR="00B24A4E" w:rsidRPr="00935601">
        <w:rPr>
          <w:rFonts w:cs="Arial"/>
        </w:rPr>
        <w:t>Altersvorsorge</w:t>
      </w:r>
      <w:r w:rsidR="007B6D72">
        <w:rPr>
          <w:rFonts w:cs="Arial"/>
        </w:rPr>
        <w:t>.</w:t>
      </w:r>
    </w:p>
    <w:p w14:paraId="2DBDBE46" w14:textId="5CFC50BF" w:rsidR="008D62C6" w:rsidRPr="00935601" w:rsidRDefault="008D62C6" w:rsidP="008D62C6">
      <w:pPr>
        <w:pStyle w:val="Listenabsatz"/>
        <w:numPr>
          <w:ilvl w:val="0"/>
          <w:numId w:val="7"/>
        </w:numPr>
        <w:suppressLineNumbers/>
        <w:autoSpaceDE w:val="0"/>
        <w:autoSpaceDN w:val="0"/>
        <w:adjustRightInd w:val="0"/>
        <w:spacing w:after="120"/>
        <w:ind w:left="1077" w:hanging="357"/>
        <w:contextualSpacing w:val="0"/>
        <w:rPr>
          <w:rFonts w:cs="Arial"/>
        </w:rPr>
      </w:pPr>
      <w:r w:rsidRPr="00935601">
        <w:rPr>
          <w:rFonts w:cs="Arial"/>
        </w:rPr>
        <w:t>Als Manager</w:t>
      </w:r>
      <w:r w:rsidR="007B6D72">
        <w:rPr>
          <w:rFonts w:cs="Arial"/>
        </w:rPr>
        <w:t xml:space="preserve"> bzw. Managerin</w:t>
      </w:r>
      <w:r w:rsidRPr="00935601">
        <w:rPr>
          <w:rFonts w:cs="Arial"/>
        </w:rPr>
        <w:t xml:space="preserve"> eines Unternehmens hab</w:t>
      </w:r>
      <w:r w:rsidR="00951677">
        <w:rPr>
          <w:rFonts w:cs="Arial"/>
        </w:rPr>
        <w:t xml:space="preserve">t </w:t>
      </w:r>
      <w:r w:rsidR="007B6D72">
        <w:rPr>
          <w:rFonts w:cs="Arial"/>
        </w:rPr>
        <w:t>i</w:t>
      </w:r>
      <w:r w:rsidR="00951677">
        <w:rPr>
          <w:rFonts w:cs="Arial"/>
        </w:rPr>
        <w:t>hr</w:t>
      </w:r>
      <w:r w:rsidRPr="00935601">
        <w:rPr>
          <w:rFonts w:cs="Arial"/>
        </w:rPr>
        <w:t xml:space="preserve"> bei </w:t>
      </w:r>
      <w:r w:rsidR="007B6D72">
        <w:rPr>
          <w:rFonts w:cs="Arial"/>
        </w:rPr>
        <w:t>e</w:t>
      </w:r>
      <w:r w:rsidR="00951677">
        <w:rPr>
          <w:rFonts w:cs="Arial"/>
        </w:rPr>
        <w:t>urer</w:t>
      </w:r>
      <w:r w:rsidRPr="00935601">
        <w:rPr>
          <w:rFonts w:cs="Arial"/>
        </w:rPr>
        <w:t xml:space="preserve"> Produktionsplanung eine bestimmte (hohe) Kundennachfrage einkalkuliert.</w:t>
      </w:r>
    </w:p>
    <w:p w14:paraId="63394C09" w14:textId="79C09A94" w:rsidR="008D62C6" w:rsidRPr="007B6D72" w:rsidRDefault="007B6D72" w:rsidP="008D62C6">
      <w:pPr>
        <w:pStyle w:val="Listenabsatz"/>
        <w:numPr>
          <w:ilvl w:val="0"/>
          <w:numId w:val="8"/>
        </w:numPr>
        <w:suppressLineNumbers/>
        <w:autoSpaceDE w:val="0"/>
        <w:autoSpaceDN w:val="0"/>
        <w:adjustRightInd w:val="0"/>
        <w:spacing w:after="0"/>
        <w:rPr>
          <w:rFonts w:cs="Arial"/>
          <w:i/>
          <w:iCs/>
        </w:rPr>
      </w:pPr>
      <w:r w:rsidRPr="007B6D72">
        <w:rPr>
          <w:rFonts w:cs="Arial"/>
          <w:b/>
          <w:bCs/>
        </w:rPr>
        <w:t>D</w:t>
      </w:r>
      <w:r w:rsidR="008D62C6" w:rsidRPr="007B6D72">
        <w:rPr>
          <w:rFonts w:cs="Arial"/>
          <w:b/>
          <w:bCs/>
        </w:rPr>
        <w:t>iskutier</w:t>
      </w:r>
      <w:r w:rsidR="00951677" w:rsidRPr="007B6D72">
        <w:rPr>
          <w:rFonts w:cs="Arial"/>
          <w:b/>
          <w:bCs/>
        </w:rPr>
        <w:t>t</w:t>
      </w:r>
      <w:r w:rsidR="008D62C6" w:rsidRPr="00935601">
        <w:rPr>
          <w:rFonts w:cs="Arial"/>
        </w:rPr>
        <w:t xml:space="preserve"> die Aussage</w:t>
      </w:r>
      <w:r>
        <w:rPr>
          <w:rFonts w:cs="Arial"/>
        </w:rPr>
        <w:t xml:space="preserve"> in der Gruppe:</w:t>
      </w:r>
      <w:r w:rsidR="008D62C6" w:rsidRPr="00935601">
        <w:rPr>
          <w:rFonts w:cs="Arial"/>
        </w:rPr>
        <w:t xml:space="preserve"> </w:t>
      </w:r>
      <w:r w:rsidR="008D62C6" w:rsidRPr="007B6D72">
        <w:rPr>
          <w:rFonts w:cs="Arial"/>
          <w:i/>
          <w:iCs/>
        </w:rPr>
        <w:t>„In Zeiten von Inflation sollte man Schulden machen!“</w:t>
      </w:r>
      <w:r>
        <w:rPr>
          <w:rFonts w:cs="Arial"/>
        </w:rPr>
        <w:t xml:space="preserve">. </w:t>
      </w:r>
      <w:r w:rsidRPr="007B6D72">
        <w:rPr>
          <w:rFonts w:cs="Arial"/>
          <w:b/>
          <w:bCs/>
        </w:rPr>
        <w:t>Notiert</w:t>
      </w:r>
      <w:r>
        <w:rPr>
          <w:rFonts w:cs="Arial"/>
        </w:rPr>
        <w:t xml:space="preserve"> euch Argumente, die eure Position verdeutlichen.</w:t>
      </w:r>
    </w:p>
    <w:sectPr w:rsidR="008D62C6" w:rsidRPr="007B6D72" w:rsidSect="00306FEA">
      <w:headerReference w:type="default" r:id="rId13"/>
      <w:footerReference w:type="default" r:id="rId14"/>
      <w:pgSz w:w="11906" w:h="16838"/>
      <w:pgMar w:top="1418" w:right="1418" w:bottom="1134" w:left="1418" w:header="0"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D0A3" w14:textId="77777777" w:rsidR="00306FEA" w:rsidRDefault="00306FEA" w:rsidP="006E3397">
      <w:pPr>
        <w:spacing w:after="0" w:line="240" w:lineRule="auto"/>
      </w:pPr>
      <w:r>
        <w:separator/>
      </w:r>
    </w:p>
  </w:endnote>
  <w:endnote w:type="continuationSeparator" w:id="0">
    <w:p w14:paraId="5008325C" w14:textId="77777777" w:rsidR="00306FEA" w:rsidRDefault="00306FEA" w:rsidP="006E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3442" w14:textId="58AEC8DE" w:rsidR="00032144" w:rsidRPr="006E3397" w:rsidRDefault="00032144" w:rsidP="0068135E">
    <w:pPr>
      <w:pStyle w:val="Fuzeile"/>
      <w:ind w:left="-567"/>
      <w:jc w:val="right"/>
      <w:rPr>
        <w:sz w:val="20"/>
        <w:szCs w:val="20"/>
      </w:rPr>
    </w:pPr>
    <w:r>
      <w:rPr>
        <w:noProof/>
        <w:sz w:val="20"/>
        <w:szCs w:val="20"/>
      </w:rPr>
      <w:drawing>
        <wp:inline distT="0" distB="0" distL="0" distR="0" wp14:anchorId="445CCCB5" wp14:editId="21F143F6">
          <wp:extent cx="5760720" cy="27559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60720" cy="275590"/>
                  </a:xfrm>
                  <a:prstGeom prst="rect">
                    <a:avLst/>
                  </a:prstGeom>
                </pic:spPr>
              </pic:pic>
            </a:graphicData>
          </a:graphic>
        </wp:inline>
      </w:drawing>
    </w:r>
    <w:r w:rsidRPr="006E3397">
      <w:rPr>
        <w:sz w:val="20"/>
        <w:szCs w:val="20"/>
      </w:rPr>
      <w:fldChar w:fldCharType="begin"/>
    </w:r>
    <w:r w:rsidRPr="006E3397">
      <w:rPr>
        <w:sz w:val="20"/>
        <w:szCs w:val="20"/>
      </w:rPr>
      <w:instrText>PAGE   \* MERGEFORMAT</w:instrText>
    </w:r>
    <w:r w:rsidRPr="006E3397">
      <w:rPr>
        <w:sz w:val="20"/>
        <w:szCs w:val="20"/>
      </w:rPr>
      <w:fldChar w:fldCharType="separate"/>
    </w:r>
    <w:r>
      <w:rPr>
        <w:noProof/>
        <w:sz w:val="20"/>
        <w:szCs w:val="20"/>
      </w:rPr>
      <w:t>1</w:t>
    </w:r>
    <w:r w:rsidRPr="006E3397">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779AB" w14:textId="1237C8DD" w:rsidR="00032144" w:rsidRPr="006E3397" w:rsidRDefault="00032144" w:rsidP="0068135E">
    <w:pPr>
      <w:pStyle w:val="Fuzeile"/>
      <w:ind w:left="-567"/>
      <w:jc w:val="right"/>
      <w:rPr>
        <w:sz w:val="20"/>
        <w:szCs w:val="20"/>
      </w:rPr>
    </w:pPr>
    <w:r>
      <w:rPr>
        <w:noProof/>
        <w:sz w:val="20"/>
        <w:szCs w:val="20"/>
      </w:rPr>
      <w:drawing>
        <wp:inline distT="0" distB="0" distL="0" distR="0" wp14:anchorId="012186F4" wp14:editId="4F3EFF1E">
          <wp:extent cx="9070848" cy="268224"/>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ußzeile_Querformat.jpg"/>
                  <pic:cNvPicPr/>
                </pic:nvPicPr>
                <pic:blipFill>
                  <a:blip r:embed="rId1">
                    <a:extLst>
                      <a:ext uri="{28A0092B-C50C-407E-A947-70E740481C1C}">
                        <a14:useLocalDpi xmlns:a14="http://schemas.microsoft.com/office/drawing/2010/main" val="0"/>
                      </a:ext>
                    </a:extLst>
                  </a:blip>
                  <a:stretch>
                    <a:fillRect/>
                  </a:stretch>
                </pic:blipFill>
                <pic:spPr>
                  <a:xfrm>
                    <a:off x="0" y="0"/>
                    <a:ext cx="9070848" cy="268224"/>
                  </a:xfrm>
                  <a:prstGeom prst="rect">
                    <a:avLst/>
                  </a:prstGeom>
                </pic:spPr>
              </pic:pic>
            </a:graphicData>
          </a:graphic>
        </wp:inline>
      </w:drawing>
    </w:r>
    <w:r w:rsidRPr="006E3397">
      <w:rPr>
        <w:sz w:val="20"/>
        <w:szCs w:val="20"/>
      </w:rPr>
      <w:fldChar w:fldCharType="begin"/>
    </w:r>
    <w:r w:rsidRPr="006E3397">
      <w:rPr>
        <w:sz w:val="20"/>
        <w:szCs w:val="20"/>
      </w:rPr>
      <w:instrText>PAGE   \* MERGEFORMAT</w:instrText>
    </w:r>
    <w:r w:rsidRPr="006E3397">
      <w:rPr>
        <w:sz w:val="20"/>
        <w:szCs w:val="20"/>
      </w:rPr>
      <w:fldChar w:fldCharType="separate"/>
    </w:r>
    <w:r>
      <w:rPr>
        <w:noProof/>
        <w:sz w:val="20"/>
        <w:szCs w:val="20"/>
      </w:rPr>
      <w:t>3</w:t>
    </w:r>
    <w:r w:rsidRPr="006E3397">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236C" w14:textId="0BD92F50" w:rsidR="00032144" w:rsidRDefault="00032144" w:rsidP="005B0E40">
    <w:pPr>
      <w:pStyle w:val="Fuzeile"/>
      <w:ind w:left="-567"/>
      <w:jc w:val="right"/>
      <w:rPr>
        <w:sz w:val="20"/>
        <w:szCs w:val="20"/>
      </w:rPr>
    </w:pPr>
    <w:r>
      <w:rPr>
        <w:noProof/>
        <w:sz w:val="20"/>
        <w:szCs w:val="20"/>
      </w:rPr>
      <w:drawing>
        <wp:inline distT="0" distB="0" distL="0" distR="0" wp14:anchorId="25F8B84D" wp14:editId="7087A98D">
          <wp:extent cx="5759450" cy="27559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ßzeile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275590"/>
                  </a:xfrm>
                  <a:prstGeom prst="rect">
                    <a:avLst/>
                  </a:prstGeom>
                </pic:spPr>
              </pic:pic>
            </a:graphicData>
          </a:graphic>
        </wp:inline>
      </w:drawing>
    </w:r>
    <w:r w:rsidRPr="006E3397">
      <w:rPr>
        <w:sz w:val="20"/>
        <w:szCs w:val="20"/>
      </w:rPr>
      <w:fldChar w:fldCharType="begin"/>
    </w:r>
    <w:r w:rsidRPr="006E3397">
      <w:rPr>
        <w:sz w:val="20"/>
        <w:szCs w:val="20"/>
      </w:rPr>
      <w:instrText>PAGE   \* MERGEFORMAT</w:instrText>
    </w:r>
    <w:r w:rsidRPr="006E3397">
      <w:rPr>
        <w:sz w:val="20"/>
        <w:szCs w:val="20"/>
      </w:rPr>
      <w:fldChar w:fldCharType="separate"/>
    </w:r>
    <w:r>
      <w:rPr>
        <w:noProof/>
        <w:sz w:val="20"/>
        <w:szCs w:val="20"/>
      </w:rPr>
      <w:t>6</w:t>
    </w:r>
    <w:r w:rsidRPr="006E339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D805" w14:textId="77777777" w:rsidR="00306FEA" w:rsidRDefault="00306FEA" w:rsidP="006E3397">
      <w:pPr>
        <w:spacing w:after="0" w:line="240" w:lineRule="auto"/>
      </w:pPr>
      <w:r>
        <w:separator/>
      </w:r>
    </w:p>
  </w:footnote>
  <w:footnote w:type="continuationSeparator" w:id="0">
    <w:p w14:paraId="6DA1D6A3" w14:textId="77777777" w:rsidR="00306FEA" w:rsidRDefault="00306FEA" w:rsidP="006E3397">
      <w:pPr>
        <w:spacing w:after="0" w:line="240" w:lineRule="auto"/>
      </w:pPr>
      <w:r>
        <w:continuationSeparator/>
      </w:r>
    </w:p>
  </w:footnote>
  <w:footnote w:id="1">
    <w:p w14:paraId="46CE40AE" w14:textId="371E9D18" w:rsidR="00032144" w:rsidRDefault="00032144">
      <w:pPr>
        <w:pStyle w:val="Funotentext"/>
      </w:pPr>
      <w:r>
        <w:rPr>
          <w:rStyle w:val="Funotenzeichen"/>
        </w:rPr>
        <w:footnoteRef/>
      </w:r>
      <w:r>
        <w:t xml:space="preserve"> </w:t>
      </w:r>
      <w:hyperlink r:id="rId1" w:history="1">
        <w:r w:rsidR="00886B2A" w:rsidRPr="00A1767C">
          <w:rPr>
            <w:rStyle w:val="Hyperlink"/>
          </w:rPr>
          <w:t>http://www.bpb.de/nachschlagen/lexika/lexikon-der-wirtschaft/20000/lohn-preis-spirale</w:t>
        </w:r>
      </w:hyperlink>
      <w:r w:rsidR="00886B2A">
        <w:t>.</w:t>
      </w:r>
      <w:r>
        <w:t xml:space="preserve"> [</w:t>
      </w:r>
      <w:r w:rsidR="00886B2A">
        <w:t>23</w:t>
      </w:r>
      <w:r>
        <w:t>.</w:t>
      </w:r>
      <w:r w:rsidR="00886B2A">
        <w:t>04</w:t>
      </w:r>
      <w:r>
        <w:t>.20</w:t>
      </w:r>
      <w:r w:rsidR="00886B2A">
        <w:t>24</w:t>
      </w:r>
      <w:r>
        <w:t>].</w:t>
      </w:r>
    </w:p>
  </w:footnote>
  <w:footnote w:id="2">
    <w:p w14:paraId="6258E1F2" w14:textId="2C7D81C7" w:rsidR="00032144" w:rsidRDefault="00032144">
      <w:pPr>
        <w:pStyle w:val="Funotentext"/>
      </w:pPr>
      <w:r>
        <w:rPr>
          <w:rStyle w:val="Funotenzeichen"/>
        </w:rPr>
        <w:footnoteRef/>
      </w:r>
      <w:r>
        <w:t xml:space="preserve"> </w:t>
      </w:r>
      <w:hyperlink r:id="rId2" w:history="1">
        <w:r w:rsidR="00D866DE" w:rsidRPr="00A1767C">
          <w:rPr>
            <w:rStyle w:val="Hyperlink"/>
          </w:rPr>
          <w:t>https://www.ecb.europa.eu/ecb-and-you/explainers/tell-me-more/html/what_is_inflation.de.html</w:t>
        </w:r>
      </w:hyperlink>
      <w:r w:rsidR="00D866DE">
        <w:t xml:space="preserve">. </w:t>
      </w:r>
      <w:r>
        <w:t>[</w:t>
      </w:r>
      <w:r w:rsidR="00D866DE">
        <w:t>23</w:t>
      </w:r>
      <w:r>
        <w:t>.</w:t>
      </w:r>
      <w:r w:rsidR="00D866DE">
        <w:t>04</w:t>
      </w:r>
      <w:r>
        <w:t>.20</w:t>
      </w:r>
      <w:r w:rsidR="00D866DE">
        <w:t>24</w:t>
      </w:r>
      <w:r>
        <w:t>].</w:t>
      </w:r>
    </w:p>
  </w:footnote>
  <w:footnote w:id="3">
    <w:p w14:paraId="18A3A495" w14:textId="65E883E3" w:rsidR="00032144" w:rsidRDefault="00032144">
      <w:pPr>
        <w:pStyle w:val="Funotentext"/>
      </w:pPr>
      <w:r>
        <w:rPr>
          <w:rStyle w:val="Funotenzeichen"/>
        </w:rPr>
        <w:footnoteRef/>
      </w:r>
      <w:r>
        <w:t xml:space="preserve"> </w:t>
      </w:r>
      <w:hyperlink r:id="rId3" w:history="1">
        <w:r w:rsidR="00981BD9" w:rsidRPr="00A1767C">
          <w:rPr>
            <w:rStyle w:val="Hyperlink"/>
          </w:rPr>
          <w:t>https://www.ecb.europa.eu/ecb-and-you/explainers/tell-me-more/html/what_is_inflation.de.html</w:t>
        </w:r>
      </w:hyperlink>
      <w:r w:rsidR="00981BD9">
        <w:t>. [23.04.2024].</w:t>
      </w:r>
      <w:r>
        <w:t xml:space="preserve">. </w:t>
      </w:r>
    </w:p>
  </w:footnote>
  <w:footnote w:id="4">
    <w:p w14:paraId="6578525C" w14:textId="24187814" w:rsidR="00032144" w:rsidRDefault="00032144">
      <w:pPr>
        <w:pStyle w:val="Funotentext"/>
      </w:pPr>
      <w:r>
        <w:rPr>
          <w:rStyle w:val="Funotenzeichen"/>
        </w:rPr>
        <w:footnoteRef/>
      </w:r>
      <w:r>
        <w:t xml:space="preserve"> </w:t>
      </w:r>
      <w:hyperlink r:id="rId4" w:history="1">
        <w:r w:rsidR="00BA65C5" w:rsidRPr="00A1767C">
          <w:rPr>
            <w:rStyle w:val="Hyperlink"/>
          </w:rPr>
          <w:t>https://wirtschaftslexikon.gabler.de/definition/inflationstheorien-40588</w:t>
        </w:r>
      </w:hyperlink>
      <w:r>
        <w:t>. [</w:t>
      </w:r>
      <w:r w:rsidR="00BA65C5">
        <w:t>23</w:t>
      </w:r>
      <w:r>
        <w:t>.</w:t>
      </w:r>
      <w:r w:rsidR="00BA65C5">
        <w:t>04</w:t>
      </w:r>
      <w:r>
        <w:t>.20</w:t>
      </w:r>
      <w:r w:rsidR="00BA65C5">
        <w:t>24</w:t>
      </w:r>
      <w:r>
        <w:t>].</w:t>
      </w:r>
    </w:p>
  </w:footnote>
  <w:footnote w:id="5">
    <w:p w14:paraId="5A14E700" w14:textId="0930C173" w:rsidR="00032144" w:rsidRDefault="00032144">
      <w:pPr>
        <w:pStyle w:val="Funotentext"/>
      </w:pPr>
      <w:r>
        <w:rPr>
          <w:rStyle w:val="Funotenzeichen"/>
        </w:rPr>
        <w:footnoteRef/>
      </w:r>
      <w:r>
        <w:t xml:space="preserve"> Vgl. Floren, Josef: Politik, Gesellschaft und Wirtschaft, Paderborn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4040" w14:textId="7B532A8F" w:rsidR="00032144" w:rsidRDefault="00032144">
    <w:pPr>
      <w:pStyle w:val="Kopfzeile"/>
    </w:pPr>
    <w:r>
      <w:rPr>
        <w:noProof/>
      </w:rPr>
      <w:drawing>
        <wp:anchor distT="0" distB="0" distL="114300" distR="114300" simplePos="0" relativeHeight="251673600" behindDoc="0" locked="0" layoutInCell="1" allowOverlap="1" wp14:anchorId="4094B612" wp14:editId="05639632">
          <wp:simplePos x="0" y="0"/>
          <wp:positionH relativeFrom="column">
            <wp:posOffset>5080</wp:posOffset>
          </wp:positionH>
          <wp:positionV relativeFrom="paragraph">
            <wp:posOffset>219075</wp:posOffset>
          </wp:positionV>
          <wp:extent cx="5760720" cy="5162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ushalte und Geld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162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6312" w14:textId="3ED49FE5" w:rsidR="00032144" w:rsidRPr="00AB689C" w:rsidRDefault="00032144" w:rsidP="00AB689C">
    <w:pPr>
      <w:pStyle w:val="Kopfzeile"/>
    </w:pPr>
    <w:r>
      <w:rPr>
        <w:noProof/>
      </w:rPr>
      <w:drawing>
        <wp:anchor distT="0" distB="0" distL="114300" distR="114300" simplePos="0" relativeHeight="251674624" behindDoc="0" locked="0" layoutInCell="1" allowOverlap="1" wp14:anchorId="7E06DA05" wp14:editId="68DBA9F4">
          <wp:simplePos x="0" y="0"/>
          <wp:positionH relativeFrom="column">
            <wp:posOffset>3810</wp:posOffset>
          </wp:positionH>
          <wp:positionV relativeFrom="paragraph">
            <wp:posOffset>209550</wp:posOffset>
          </wp:positionV>
          <wp:extent cx="9071610" cy="5175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ushalte und Geld_Querformat.jpg"/>
                  <pic:cNvPicPr/>
                </pic:nvPicPr>
                <pic:blipFill>
                  <a:blip r:embed="rId1">
                    <a:extLst>
                      <a:ext uri="{28A0092B-C50C-407E-A947-70E740481C1C}">
                        <a14:useLocalDpi xmlns:a14="http://schemas.microsoft.com/office/drawing/2010/main" val="0"/>
                      </a:ext>
                    </a:extLst>
                  </a:blip>
                  <a:stretch>
                    <a:fillRect/>
                  </a:stretch>
                </pic:blipFill>
                <pic:spPr>
                  <a:xfrm>
                    <a:off x="0" y="0"/>
                    <a:ext cx="9071610" cy="5175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C855" w14:textId="3C3210FB" w:rsidR="00032144" w:rsidRPr="00D82C5F" w:rsidRDefault="00032144" w:rsidP="00D82C5F">
    <w:pPr>
      <w:pStyle w:val="Kopfzeile"/>
    </w:pPr>
    <w:r>
      <w:rPr>
        <w:noProof/>
      </w:rPr>
      <w:drawing>
        <wp:anchor distT="0" distB="0" distL="114300" distR="114300" simplePos="0" relativeHeight="251672576" behindDoc="0" locked="0" layoutInCell="1" allowOverlap="1" wp14:anchorId="67C247B2" wp14:editId="48680AE8">
          <wp:simplePos x="0" y="0"/>
          <wp:positionH relativeFrom="column">
            <wp:posOffset>4445</wp:posOffset>
          </wp:positionH>
          <wp:positionV relativeFrom="paragraph">
            <wp:posOffset>219075</wp:posOffset>
          </wp:positionV>
          <wp:extent cx="5759450" cy="5162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ushalte und Geld_Hochformat.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162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631"/>
    <w:multiLevelType w:val="hybridMultilevel"/>
    <w:tmpl w:val="C366A92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2CD6371"/>
    <w:multiLevelType w:val="hybridMultilevel"/>
    <w:tmpl w:val="52700E04"/>
    <w:lvl w:ilvl="0" w:tplc="2200E338">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1986114"/>
    <w:multiLevelType w:val="hybridMultilevel"/>
    <w:tmpl w:val="FE3A8344"/>
    <w:lvl w:ilvl="0" w:tplc="32240F6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BE7A9D"/>
    <w:multiLevelType w:val="hybridMultilevel"/>
    <w:tmpl w:val="F4B69B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8D0631"/>
    <w:multiLevelType w:val="hybridMultilevel"/>
    <w:tmpl w:val="F050EA8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54087172"/>
    <w:multiLevelType w:val="hybridMultilevel"/>
    <w:tmpl w:val="3F7CE900"/>
    <w:lvl w:ilvl="0" w:tplc="DAA0B8D4">
      <w:start w:val="1"/>
      <w:numFmt w:val="bullet"/>
      <w:lvlText w:val=""/>
      <w:lvlJc w:val="left"/>
      <w:pPr>
        <w:ind w:left="720" w:hanging="360"/>
      </w:pPr>
      <w:rPr>
        <w:rFonts w:ascii="Wingdings" w:hAnsi="Wingdings" w:hint="default"/>
        <w:color w:val="006AB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075D71"/>
    <w:multiLevelType w:val="hybridMultilevel"/>
    <w:tmpl w:val="ECF4D5EA"/>
    <w:lvl w:ilvl="0" w:tplc="0E343D0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BEB68CD"/>
    <w:multiLevelType w:val="hybridMultilevel"/>
    <w:tmpl w:val="695EB5A6"/>
    <w:lvl w:ilvl="0" w:tplc="3014BAC6">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E2D51"/>
    <w:multiLevelType w:val="hybridMultilevel"/>
    <w:tmpl w:val="423C6FD6"/>
    <w:lvl w:ilvl="0" w:tplc="F766A6A2">
      <w:start w:val="3"/>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BA2B42"/>
    <w:multiLevelType w:val="hybridMultilevel"/>
    <w:tmpl w:val="ECF4D5EA"/>
    <w:lvl w:ilvl="0" w:tplc="0E343D0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280382"/>
    <w:multiLevelType w:val="hybridMultilevel"/>
    <w:tmpl w:val="2356E0B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7D31276F"/>
    <w:multiLevelType w:val="hybridMultilevel"/>
    <w:tmpl w:val="C366A92E"/>
    <w:lvl w:ilvl="0" w:tplc="1EC0189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178497986">
    <w:abstractNumId w:val="1"/>
  </w:num>
  <w:num w:numId="2" w16cid:durableId="771901452">
    <w:abstractNumId w:val="2"/>
  </w:num>
  <w:num w:numId="3" w16cid:durableId="1911691042">
    <w:abstractNumId w:val="7"/>
  </w:num>
  <w:num w:numId="4" w16cid:durableId="287976998">
    <w:abstractNumId w:val="11"/>
  </w:num>
  <w:num w:numId="5" w16cid:durableId="2013490914">
    <w:abstractNumId w:val="5"/>
  </w:num>
  <w:num w:numId="6" w16cid:durableId="3871581">
    <w:abstractNumId w:val="9"/>
  </w:num>
  <w:num w:numId="7" w16cid:durableId="177740797">
    <w:abstractNumId w:val="4"/>
  </w:num>
  <w:num w:numId="8" w16cid:durableId="985158155">
    <w:abstractNumId w:val="6"/>
  </w:num>
  <w:num w:numId="9" w16cid:durableId="1130510956">
    <w:abstractNumId w:val="10"/>
  </w:num>
  <w:num w:numId="10" w16cid:durableId="2012101288">
    <w:abstractNumId w:val="0"/>
  </w:num>
  <w:num w:numId="11" w16cid:durableId="1748258486">
    <w:abstractNumId w:val="8"/>
  </w:num>
  <w:num w:numId="12" w16cid:durableId="403840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E1"/>
    <w:rsid w:val="00001616"/>
    <w:rsid w:val="000066E6"/>
    <w:rsid w:val="000171B1"/>
    <w:rsid w:val="00026704"/>
    <w:rsid w:val="00032144"/>
    <w:rsid w:val="00041F70"/>
    <w:rsid w:val="00051725"/>
    <w:rsid w:val="00051BA5"/>
    <w:rsid w:val="00053491"/>
    <w:rsid w:val="00054D59"/>
    <w:rsid w:val="00056BBB"/>
    <w:rsid w:val="00060CA0"/>
    <w:rsid w:val="00082AE7"/>
    <w:rsid w:val="000856AF"/>
    <w:rsid w:val="000A4F92"/>
    <w:rsid w:val="000B2A20"/>
    <w:rsid w:val="000B6C96"/>
    <w:rsid w:val="000D11C2"/>
    <w:rsid w:val="000D13A4"/>
    <w:rsid w:val="000D7977"/>
    <w:rsid w:val="000D7A7C"/>
    <w:rsid w:val="000F7F79"/>
    <w:rsid w:val="00110F58"/>
    <w:rsid w:val="00125ACF"/>
    <w:rsid w:val="00127D4A"/>
    <w:rsid w:val="001315A0"/>
    <w:rsid w:val="001520FE"/>
    <w:rsid w:val="001524F7"/>
    <w:rsid w:val="00166F20"/>
    <w:rsid w:val="0017102E"/>
    <w:rsid w:val="00175FD4"/>
    <w:rsid w:val="001811EF"/>
    <w:rsid w:val="00185DAC"/>
    <w:rsid w:val="00185EAD"/>
    <w:rsid w:val="00187F9E"/>
    <w:rsid w:val="001921C1"/>
    <w:rsid w:val="00193E9B"/>
    <w:rsid w:val="00197BAB"/>
    <w:rsid w:val="001B0AF3"/>
    <w:rsid w:val="001B193B"/>
    <w:rsid w:val="001B6C73"/>
    <w:rsid w:val="001E3D8B"/>
    <w:rsid w:val="001E73BA"/>
    <w:rsid w:val="001F3F5E"/>
    <w:rsid w:val="001F6392"/>
    <w:rsid w:val="00203965"/>
    <w:rsid w:val="002105F5"/>
    <w:rsid w:val="00215D2D"/>
    <w:rsid w:val="00216CF9"/>
    <w:rsid w:val="0022576F"/>
    <w:rsid w:val="00234F08"/>
    <w:rsid w:val="0024299A"/>
    <w:rsid w:val="002457DF"/>
    <w:rsid w:val="00245FA3"/>
    <w:rsid w:val="002508C0"/>
    <w:rsid w:val="0025465E"/>
    <w:rsid w:val="002573C9"/>
    <w:rsid w:val="00260499"/>
    <w:rsid w:val="00262050"/>
    <w:rsid w:val="00262713"/>
    <w:rsid w:val="00267420"/>
    <w:rsid w:val="002750AC"/>
    <w:rsid w:val="00293FD9"/>
    <w:rsid w:val="002B0E5C"/>
    <w:rsid w:val="002D32F6"/>
    <w:rsid w:val="002D4C44"/>
    <w:rsid w:val="002E1521"/>
    <w:rsid w:val="002E1D9D"/>
    <w:rsid w:val="002F4C81"/>
    <w:rsid w:val="002F6164"/>
    <w:rsid w:val="00300A55"/>
    <w:rsid w:val="00306FEA"/>
    <w:rsid w:val="00310010"/>
    <w:rsid w:val="003104D6"/>
    <w:rsid w:val="00317A9A"/>
    <w:rsid w:val="00324124"/>
    <w:rsid w:val="003333FD"/>
    <w:rsid w:val="003337FD"/>
    <w:rsid w:val="003457D9"/>
    <w:rsid w:val="00352E45"/>
    <w:rsid w:val="0035457F"/>
    <w:rsid w:val="00356FB1"/>
    <w:rsid w:val="003655D2"/>
    <w:rsid w:val="00371D66"/>
    <w:rsid w:val="003752DD"/>
    <w:rsid w:val="003808E0"/>
    <w:rsid w:val="00386179"/>
    <w:rsid w:val="003929A7"/>
    <w:rsid w:val="00396897"/>
    <w:rsid w:val="003A72A8"/>
    <w:rsid w:val="003A7EC3"/>
    <w:rsid w:val="003C1661"/>
    <w:rsid w:val="003C180B"/>
    <w:rsid w:val="003C468D"/>
    <w:rsid w:val="003C66F6"/>
    <w:rsid w:val="003D07B6"/>
    <w:rsid w:val="003D0DA3"/>
    <w:rsid w:val="003D26D5"/>
    <w:rsid w:val="003E1818"/>
    <w:rsid w:val="003E55C9"/>
    <w:rsid w:val="004002AB"/>
    <w:rsid w:val="00400FDA"/>
    <w:rsid w:val="0041531A"/>
    <w:rsid w:val="004162C2"/>
    <w:rsid w:val="004177A0"/>
    <w:rsid w:val="00423F09"/>
    <w:rsid w:val="00431454"/>
    <w:rsid w:val="004412D7"/>
    <w:rsid w:val="004566E8"/>
    <w:rsid w:val="00456FAD"/>
    <w:rsid w:val="0046752F"/>
    <w:rsid w:val="004813AB"/>
    <w:rsid w:val="00486229"/>
    <w:rsid w:val="0048769C"/>
    <w:rsid w:val="00493A09"/>
    <w:rsid w:val="00495886"/>
    <w:rsid w:val="004A5505"/>
    <w:rsid w:val="004A62DD"/>
    <w:rsid w:val="004B4011"/>
    <w:rsid w:val="004B60D7"/>
    <w:rsid w:val="004B6AA2"/>
    <w:rsid w:val="004B733D"/>
    <w:rsid w:val="004C19AE"/>
    <w:rsid w:val="004D4EBA"/>
    <w:rsid w:val="004F207E"/>
    <w:rsid w:val="004F659C"/>
    <w:rsid w:val="00503509"/>
    <w:rsid w:val="00505540"/>
    <w:rsid w:val="0052340D"/>
    <w:rsid w:val="00523518"/>
    <w:rsid w:val="005323D8"/>
    <w:rsid w:val="0053473C"/>
    <w:rsid w:val="0053604B"/>
    <w:rsid w:val="00540C83"/>
    <w:rsid w:val="00546104"/>
    <w:rsid w:val="005509FE"/>
    <w:rsid w:val="005562A9"/>
    <w:rsid w:val="00564FAB"/>
    <w:rsid w:val="00565035"/>
    <w:rsid w:val="0056563A"/>
    <w:rsid w:val="0056595F"/>
    <w:rsid w:val="005805DA"/>
    <w:rsid w:val="00590315"/>
    <w:rsid w:val="005948CD"/>
    <w:rsid w:val="005B0E40"/>
    <w:rsid w:val="005B7273"/>
    <w:rsid w:val="005C70C6"/>
    <w:rsid w:val="005E006F"/>
    <w:rsid w:val="005E0986"/>
    <w:rsid w:val="005E6035"/>
    <w:rsid w:val="005F756E"/>
    <w:rsid w:val="00605DFE"/>
    <w:rsid w:val="00613385"/>
    <w:rsid w:val="0061681D"/>
    <w:rsid w:val="006369E8"/>
    <w:rsid w:val="00636A9F"/>
    <w:rsid w:val="00640CD4"/>
    <w:rsid w:val="00647F85"/>
    <w:rsid w:val="00672B80"/>
    <w:rsid w:val="0068135E"/>
    <w:rsid w:val="006954F0"/>
    <w:rsid w:val="00695838"/>
    <w:rsid w:val="006A24B5"/>
    <w:rsid w:val="006A40AC"/>
    <w:rsid w:val="006A7F48"/>
    <w:rsid w:val="006B10D0"/>
    <w:rsid w:val="006B126A"/>
    <w:rsid w:val="006B30EE"/>
    <w:rsid w:val="006B5AC8"/>
    <w:rsid w:val="006C22F3"/>
    <w:rsid w:val="006C252F"/>
    <w:rsid w:val="006C2C61"/>
    <w:rsid w:val="006C6D4A"/>
    <w:rsid w:val="006E3397"/>
    <w:rsid w:val="006E5440"/>
    <w:rsid w:val="006E54DA"/>
    <w:rsid w:val="006E6596"/>
    <w:rsid w:val="006F3A66"/>
    <w:rsid w:val="006F45F2"/>
    <w:rsid w:val="00700B33"/>
    <w:rsid w:val="00711030"/>
    <w:rsid w:val="007117FD"/>
    <w:rsid w:val="00742D08"/>
    <w:rsid w:val="007516FE"/>
    <w:rsid w:val="00752401"/>
    <w:rsid w:val="0075327E"/>
    <w:rsid w:val="007539FE"/>
    <w:rsid w:val="00770826"/>
    <w:rsid w:val="00774501"/>
    <w:rsid w:val="00774856"/>
    <w:rsid w:val="007748B2"/>
    <w:rsid w:val="0079770B"/>
    <w:rsid w:val="007B1F4A"/>
    <w:rsid w:val="007B2B64"/>
    <w:rsid w:val="007B3D44"/>
    <w:rsid w:val="007B4056"/>
    <w:rsid w:val="007B6D72"/>
    <w:rsid w:val="007C2F28"/>
    <w:rsid w:val="007C427D"/>
    <w:rsid w:val="007C73D4"/>
    <w:rsid w:val="007D5B07"/>
    <w:rsid w:val="007D5C93"/>
    <w:rsid w:val="007F3E15"/>
    <w:rsid w:val="0081375E"/>
    <w:rsid w:val="0081443A"/>
    <w:rsid w:val="0082017A"/>
    <w:rsid w:val="00825544"/>
    <w:rsid w:val="008305D2"/>
    <w:rsid w:val="00830D91"/>
    <w:rsid w:val="00834449"/>
    <w:rsid w:val="00837DCA"/>
    <w:rsid w:val="008636D2"/>
    <w:rsid w:val="00865D5D"/>
    <w:rsid w:val="008718E4"/>
    <w:rsid w:val="00874FE7"/>
    <w:rsid w:val="00882F5A"/>
    <w:rsid w:val="00884A05"/>
    <w:rsid w:val="00885C4D"/>
    <w:rsid w:val="00886B2A"/>
    <w:rsid w:val="008949CA"/>
    <w:rsid w:val="008B31E1"/>
    <w:rsid w:val="008D62C6"/>
    <w:rsid w:val="008E680A"/>
    <w:rsid w:val="008F1140"/>
    <w:rsid w:val="008F2AB9"/>
    <w:rsid w:val="00905F81"/>
    <w:rsid w:val="00915E8F"/>
    <w:rsid w:val="0092419A"/>
    <w:rsid w:val="00924B2E"/>
    <w:rsid w:val="00925771"/>
    <w:rsid w:val="0093524D"/>
    <w:rsid w:val="00935601"/>
    <w:rsid w:val="00936002"/>
    <w:rsid w:val="00937626"/>
    <w:rsid w:val="009422DB"/>
    <w:rsid w:val="0094613E"/>
    <w:rsid w:val="00951677"/>
    <w:rsid w:val="0095492F"/>
    <w:rsid w:val="00961B28"/>
    <w:rsid w:val="00972B70"/>
    <w:rsid w:val="00972CC6"/>
    <w:rsid w:val="0097630F"/>
    <w:rsid w:val="00976843"/>
    <w:rsid w:val="00976F05"/>
    <w:rsid w:val="009808A9"/>
    <w:rsid w:val="00981BD9"/>
    <w:rsid w:val="009916EC"/>
    <w:rsid w:val="009924BD"/>
    <w:rsid w:val="009A753A"/>
    <w:rsid w:val="009B08CF"/>
    <w:rsid w:val="009B1D5E"/>
    <w:rsid w:val="009B606D"/>
    <w:rsid w:val="009B6B4B"/>
    <w:rsid w:val="009C1FAB"/>
    <w:rsid w:val="009D405E"/>
    <w:rsid w:val="009D487A"/>
    <w:rsid w:val="009D5E11"/>
    <w:rsid w:val="009E6116"/>
    <w:rsid w:val="009F090B"/>
    <w:rsid w:val="00A00401"/>
    <w:rsid w:val="00A0559D"/>
    <w:rsid w:val="00A1133D"/>
    <w:rsid w:val="00A27561"/>
    <w:rsid w:val="00A32696"/>
    <w:rsid w:val="00A33211"/>
    <w:rsid w:val="00A34C72"/>
    <w:rsid w:val="00A56A81"/>
    <w:rsid w:val="00A571C1"/>
    <w:rsid w:val="00A601BC"/>
    <w:rsid w:val="00A61033"/>
    <w:rsid w:val="00A673AB"/>
    <w:rsid w:val="00A73909"/>
    <w:rsid w:val="00A8422A"/>
    <w:rsid w:val="00A90229"/>
    <w:rsid w:val="00A91933"/>
    <w:rsid w:val="00A94333"/>
    <w:rsid w:val="00AA0C62"/>
    <w:rsid w:val="00AA7183"/>
    <w:rsid w:val="00AB350C"/>
    <w:rsid w:val="00AB366B"/>
    <w:rsid w:val="00AB5BDB"/>
    <w:rsid w:val="00AB689C"/>
    <w:rsid w:val="00AB79E3"/>
    <w:rsid w:val="00AB7DF2"/>
    <w:rsid w:val="00AC230C"/>
    <w:rsid w:val="00AE6219"/>
    <w:rsid w:val="00B149A5"/>
    <w:rsid w:val="00B174D9"/>
    <w:rsid w:val="00B24A4E"/>
    <w:rsid w:val="00B252B4"/>
    <w:rsid w:val="00B25DDB"/>
    <w:rsid w:val="00B26148"/>
    <w:rsid w:val="00B47952"/>
    <w:rsid w:val="00B50812"/>
    <w:rsid w:val="00B56521"/>
    <w:rsid w:val="00B6552C"/>
    <w:rsid w:val="00B66620"/>
    <w:rsid w:val="00B76CBD"/>
    <w:rsid w:val="00B81A55"/>
    <w:rsid w:val="00B8261B"/>
    <w:rsid w:val="00B86C53"/>
    <w:rsid w:val="00B9008F"/>
    <w:rsid w:val="00BA0EEE"/>
    <w:rsid w:val="00BA2BE3"/>
    <w:rsid w:val="00BA3A2A"/>
    <w:rsid w:val="00BA65C5"/>
    <w:rsid w:val="00BB2791"/>
    <w:rsid w:val="00BB53B0"/>
    <w:rsid w:val="00BE3532"/>
    <w:rsid w:val="00BE70B8"/>
    <w:rsid w:val="00BF2E00"/>
    <w:rsid w:val="00BF3DEA"/>
    <w:rsid w:val="00C0196E"/>
    <w:rsid w:val="00C01F5B"/>
    <w:rsid w:val="00C06AA2"/>
    <w:rsid w:val="00C1195B"/>
    <w:rsid w:val="00C214CB"/>
    <w:rsid w:val="00C26443"/>
    <w:rsid w:val="00C32D68"/>
    <w:rsid w:val="00C369F6"/>
    <w:rsid w:val="00C43712"/>
    <w:rsid w:val="00C45831"/>
    <w:rsid w:val="00C45DD2"/>
    <w:rsid w:val="00C526D6"/>
    <w:rsid w:val="00C560E5"/>
    <w:rsid w:val="00C66A1A"/>
    <w:rsid w:val="00C807A9"/>
    <w:rsid w:val="00C90E6D"/>
    <w:rsid w:val="00C93E3C"/>
    <w:rsid w:val="00CA0C96"/>
    <w:rsid w:val="00CA1D0E"/>
    <w:rsid w:val="00CA3718"/>
    <w:rsid w:val="00CB2E70"/>
    <w:rsid w:val="00CD41AC"/>
    <w:rsid w:val="00CD641E"/>
    <w:rsid w:val="00CE006C"/>
    <w:rsid w:val="00CE2B2D"/>
    <w:rsid w:val="00CE3773"/>
    <w:rsid w:val="00CE4827"/>
    <w:rsid w:val="00CE7BCF"/>
    <w:rsid w:val="00CF3901"/>
    <w:rsid w:val="00D151CF"/>
    <w:rsid w:val="00D164E6"/>
    <w:rsid w:val="00D1798E"/>
    <w:rsid w:val="00D232E6"/>
    <w:rsid w:val="00D313C7"/>
    <w:rsid w:val="00D46C42"/>
    <w:rsid w:val="00D475CE"/>
    <w:rsid w:val="00D724F5"/>
    <w:rsid w:val="00D72DE8"/>
    <w:rsid w:val="00D82C5F"/>
    <w:rsid w:val="00D82E6A"/>
    <w:rsid w:val="00D866DE"/>
    <w:rsid w:val="00D93DE1"/>
    <w:rsid w:val="00DA21FA"/>
    <w:rsid w:val="00DC0C76"/>
    <w:rsid w:val="00DC2B26"/>
    <w:rsid w:val="00DD5FC7"/>
    <w:rsid w:val="00DE7535"/>
    <w:rsid w:val="00DF3957"/>
    <w:rsid w:val="00E16469"/>
    <w:rsid w:val="00E27F3C"/>
    <w:rsid w:val="00E36C3E"/>
    <w:rsid w:val="00E457D7"/>
    <w:rsid w:val="00E5097B"/>
    <w:rsid w:val="00E50A64"/>
    <w:rsid w:val="00E5159E"/>
    <w:rsid w:val="00E53F96"/>
    <w:rsid w:val="00E60A19"/>
    <w:rsid w:val="00E62AF6"/>
    <w:rsid w:val="00E65605"/>
    <w:rsid w:val="00E70B11"/>
    <w:rsid w:val="00E80E2F"/>
    <w:rsid w:val="00E967BE"/>
    <w:rsid w:val="00EA21A4"/>
    <w:rsid w:val="00EB117F"/>
    <w:rsid w:val="00EB4D06"/>
    <w:rsid w:val="00EB7F67"/>
    <w:rsid w:val="00EC0B3B"/>
    <w:rsid w:val="00ED1A7E"/>
    <w:rsid w:val="00EE0335"/>
    <w:rsid w:val="00EE426E"/>
    <w:rsid w:val="00EE502C"/>
    <w:rsid w:val="00EE588D"/>
    <w:rsid w:val="00EF2BD5"/>
    <w:rsid w:val="00EF3DEF"/>
    <w:rsid w:val="00EF5F83"/>
    <w:rsid w:val="00F02526"/>
    <w:rsid w:val="00F07601"/>
    <w:rsid w:val="00F22A45"/>
    <w:rsid w:val="00F30920"/>
    <w:rsid w:val="00F3433F"/>
    <w:rsid w:val="00F414D7"/>
    <w:rsid w:val="00F50FD9"/>
    <w:rsid w:val="00F518F7"/>
    <w:rsid w:val="00F548A3"/>
    <w:rsid w:val="00F57C66"/>
    <w:rsid w:val="00F65777"/>
    <w:rsid w:val="00F66B07"/>
    <w:rsid w:val="00F77208"/>
    <w:rsid w:val="00F849AF"/>
    <w:rsid w:val="00F92C04"/>
    <w:rsid w:val="00F92E1B"/>
    <w:rsid w:val="00FA5737"/>
    <w:rsid w:val="00FA6F5A"/>
    <w:rsid w:val="00FB133C"/>
    <w:rsid w:val="00FB47E5"/>
    <w:rsid w:val="00FC06C9"/>
    <w:rsid w:val="00FC1047"/>
    <w:rsid w:val="00FD546C"/>
    <w:rsid w:val="00FE2B61"/>
    <w:rsid w:val="00FE3D02"/>
    <w:rsid w:val="00FF0F25"/>
    <w:rsid w:val="00FF3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97505"/>
  <w15:docId w15:val="{C60B3361-B6AC-46FC-A06C-64D89382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8636D2"/>
    <w:pPr>
      <w:keepNext/>
      <w:keepLines/>
      <w:spacing w:before="200" w:after="0"/>
      <w:outlineLvl w:val="1"/>
    </w:pPr>
    <w:rPr>
      <w:rFonts w:eastAsia="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2573C9"/>
    <w:pPr>
      <w:numPr>
        <w:ilvl w:val="1"/>
      </w:numPr>
    </w:pPr>
    <w:rPr>
      <w:rFonts w:eastAsia="Times New Roman"/>
      <w:i/>
      <w:iCs/>
      <w:color w:val="006AB3"/>
      <w:spacing w:val="15"/>
      <w:sz w:val="24"/>
      <w:szCs w:val="24"/>
    </w:rPr>
  </w:style>
  <w:style w:type="character" w:customStyle="1" w:styleId="UntertitelZchn">
    <w:name w:val="Untertitel Zchn"/>
    <w:link w:val="Untertitel"/>
    <w:uiPriority w:val="11"/>
    <w:rsid w:val="002573C9"/>
    <w:rPr>
      <w:rFonts w:ascii="Arial" w:eastAsia="Times New Roman" w:hAnsi="Arial" w:cs="Times New Roman"/>
      <w:i/>
      <w:iCs/>
      <w:color w:val="006AB3"/>
      <w:spacing w:val="15"/>
      <w:sz w:val="24"/>
      <w:szCs w:val="24"/>
    </w:rPr>
  </w:style>
  <w:style w:type="paragraph" w:styleId="Sprechblasentext">
    <w:name w:val="Balloon Text"/>
    <w:basedOn w:val="Standard"/>
    <w:link w:val="SprechblasentextZchn"/>
    <w:uiPriority w:val="99"/>
    <w:semiHidden/>
    <w:unhideWhenUsed/>
    <w:rsid w:val="00B5081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B50812"/>
    <w:rPr>
      <w:rFonts w:ascii="Tahoma" w:hAnsi="Tahoma" w:cs="Tahoma"/>
      <w:sz w:val="16"/>
      <w:szCs w:val="16"/>
    </w:rPr>
  </w:style>
  <w:style w:type="character" w:customStyle="1" w:styleId="berschrift2Zchn">
    <w:name w:val="Überschrift 2 Zchn"/>
    <w:link w:val="berschrift2"/>
    <w:uiPriority w:val="9"/>
    <w:rsid w:val="008636D2"/>
    <w:rPr>
      <w:rFonts w:ascii="Arial" w:eastAsia="Times New Roman" w:hAnsi="Arial" w:cs="Times New Roman"/>
      <w:b/>
      <w:bCs/>
      <w:color w:val="006AB3"/>
      <w:sz w:val="26"/>
      <w:szCs w:val="26"/>
    </w:rPr>
  </w:style>
  <w:style w:type="character" w:styleId="Hyperlink">
    <w:name w:val="Hyperlink"/>
    <w:uiPriority w:val="99"/>
    <w:unhideWhenUsed/>
    <w:rsid w:val="00695838"/>
    <w:rPr>
      <w:color w:val="002060"/>
      <w:u w:val="single"/>
    </w:rPr>
  </w:style>
  <w:style w:type="table" w:styleId="Tabellenraster">
    <w:name w:val="Table Grid"/>
    <w:basedOn w:val="NormaleTabelle"/>
    <w:uiPriority w:val="59"/>
    <w:rsid w:val="00D72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Akzent1">
    <w:name w:val="Light Grid Accent 1"/>
    <w:basedOn w:val="NormaleTabelle"/>
    <w:uiPriority w:val="62"/>
    <w:rsid w:val="00C06AA2"/>
    <w:tblPr>
      <w:tblStyleRowBandSize w:val="1"/>
      <w:tblStyleColBandSize w:val="1"/>
      <w:tblBorders>
        <w:top w:val="single" w:sz="8" w:space="0" w:color="006AB3"/>
        <w:left w:val="single" w:sz="8" w:space="0" w:color="006AB3"/>
        <w:bottom w:val="single" w:sz="8" w:space="0" w:color="006AB3"/>
        <w:right w:val="single" w:sz="8" w:space="0" w:color="006AB3"/>
        <w:insideH w:val="single" w:sz="8" w:space="0" w:color="006AB3"/>
        <w:insideV w:val="single" w:sz="8" w:space="0" w:color="006AB3"/>
      </w:tblBorders>
    </w:tblPr>
    <w:tblStylePr w:type="firstRow">
      <w:pPr>
        <w:spacing w:before="0" w:after="0" w:line="240" w:lineRule="auto"/>
      </w:pPr>
      <w:rPr>
        <w:rFonts w:ascii="Arial" w:eastAsia="Times New Roman" w:hAnsi="Arial" w:cs="Times New Roman"/>
        <w:b/>
        <w:bCs/>
      </w:rPr>
      <w:tblPr/>
      <w:tcPr>
        <w:tcBorders>
          <w:top w:val="single" w:sz="8" w:space="0" w:color="006AB3"/>
          <w:left w:val="single" w:sz="8" w:space="0" w:color="006AB3"/>
          <w:bottom w:val="single" w:sz="18" w:space="0" w:color="006AB3"/>
          <w:right w:val="single" w:sz="8" w:space="0" w:color="006AB3"/>
          <w:insideH w:val="nil"/>
          <w:insideV w:val="single" w:sz="8" w:space="0" w:color="006AB3"/>
        </w:tcBorders>
      </w:tcPr>
    </w:tblStylePr>
    <w:tblStylePr w:type="lastRow">
      <w:pPr>
        <w:spacing w:before="0" w:after="0" w:line="240" w:lineRule="auto"/>
      </w:pPr>
      <w:rPr>
        <w:rFonts w:ascii="Arial" w:eastAsia="Times New Roman" w:hAnsi="Arial" w:cs="Times New Roman"/>
        <w:b/>
        <w:bCs/>
      </w:rPr>
      <w:tblPr/>
      <w:tcPr>
        <w:tcBorders>
          <w:top w:val="double" w:sz="6" w:space="0" w:color="006AB3"/>
          <w:left w:val="single" w:sz="8" w:space="0" w:color="006AB3"/>
          <w:bottom w:val="single" w:sz="8" w:space="0" w:color="006AB3"/>
          <w:right w:val="single" w:sz="8" w:space="0" w:color="006AB3"/>
          <w:insideH w:val="nil"/>
          <w:insideV w:val="single" w:sz="8" w:space="0" w:color="006AB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6AB3"/>
          <w:left w:val="single" w:sz="8" w:space="0" w:color="006AB3"/>
          <w:bottom w:val="single" w:sz="8" w:space="0" w:color="006AB3"/>
          <w:right w:val="single" w:sz="8" w:space="0" w:color="006AB3"/>
        </w:tcBorders>
      </w:tcPr>
    </w:tblStylePr>
    <w:tblStylePr w:type="band1Vert">
      <w:tblPr/>
      <w:tcPr>
        <w:tcBorders>
          <w:top w:val="single" w:sz="8" w:space="0" w:color="006AB3"/>
          <w:left w:val="single" w:sz="8" w:space="0" w:color="006AB3"/>
          <w:bottom w:val="single" w:sz="8" w:space="0" w:color="006AB3"/>
          <w:right w:val="single" w:sz="8" w:space="0" w:color="006AB3"/>
        </w:tcBorders>
        <w:shd w:val="clear" w:color="auto" w:fill="ADDDFF"/>
      </w:tcPr>
    </w:tblStylePr>
    <w:tblStylePr w:type="band1Horz">
      <w:tblPr/>
      <w:tcPr>
        <w:tcBorders>
          <w:top w:val="single" w:sz="8" w:space="0" w:color="006AB3"/>
          <w:left w:val="single" w:sz="8" w:space="0" w:color="006AB3"/>
          <w:bottom w:val="single" w:sz="8" w:space="0" w:color="006AB3"/>
          <w:right w:val="single" w:sz="8" w:space="0" w:color="006AB3"/>
          <w:insideV w:val="single" w:sz="8" w:space="0" w:color="006AB3"/>
        </w:tcBorders>
        <w:shd w:val="clear" w:color="auto" w:fill="ADDDFF"/>
      </w:tcPr>
    </w:tblStylePr>
    <w:tblStylePr w:type="band2Horz">
      <w:tblPr/>
      <w:tcPr>
        <w:tcBorders>
          <w:top w:val="single" w:sz="8" w:space="0" w:color="006AB3"/>
          <w:left w:val="single" w:sz="8" w:space="0" w:color="006AB3"/>
          <w:bottom w:val="single" w:sz="8" w:space="0" w:color="006AB3"/>
          <w:right w:val="single" w:sz="8" w:space="0" w:color="006AB3"/>
          <w:insideV w:val="single" w:sz="8" w:space="0" w:color="006AB3"/>
        </w:tcBorders>
      </w:tcPr>
    </w:tblStylePr>
  </w:style>
  <w:style w:type="paragraph" w:styleId="Kopfzeile">
    <w:name w:val="header"/>
    <w:basedOn w:val="Standard"/>
    <w:link w:val="KopfzeileZchn"/>
    <w:unhideWhenUsed/>
    <w:rsid w:val="006E3397"/>
    <w:pPr>
      <w:tabs>
        <w:tab w:val="center" w:pos="4536"/>
        <w:tab w:val="right" w:pos="9072"/>
      </w:tabs>
      <w:spacing w:after="0" w:line="240" w:lineRule="auto"/>
    </w:pPr>
  </w:style>
  <w:style w:type="character" w:customStyle="1" w:styleId="KopfzeileZchn">
    <w:name w:val="Kopfzeile Zchn"/>
    <w:basedOn w:val="Absatz-Standardschriftart"/>
    <w:link w:val="Kopfzeile"/>
    <w:rsid w:val="006E3397"/>
  </w:style>
  <w:style w:type="paragraph" w:styleId="Fuzeile">
    <w:name w:val="footer"/>
    <w:basedOn w:val="Standard"/>
    <w:link w:val="FuzeileZchn"/>
    <w:uiPriority w:val="99"/>
    <w:unhideWhenUsed/>
    <w:rsid w:val="006E33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97"/>
  </w:style>
  <w:style w:type="paragraph" w:styleId="Listenabsatz">
    <w:name w:val="List Paragraph"/>
    <w:basedOn w:val="Standard"/>
    <w:uiPriority w:val="34"/>
    <w:qFormat/>
    <w:rsid w:val="003337FD"/>
    <w:pPr>
      <w:ind w:left="720"/>
      <w:contextualSpacing/>
    </w:pPr>
  </w:style>
  <w:style w:type="character" w:styleId="Zeilennummer">
    <w:name w:val="line number"/>
    <w:basedOn w:val="Absatz-Standardschriftart"/>
    <w:uiPriority w:val="99"/>
    <w:semiHidden/>
    <w:unhideWhenUsed/>
    <w:rsid w:val="007B2B64"/>
  </w:style>
  <w:style w:type="character" w:styleId="BesuchterLink">
    <w:name w:val="FollowedHyperlink"/>
    <w:uiPriority w:val="99"/>
    <w:semiHidden/>
    <w:unhideWhenUsed/>
    <w:rsid w:val="00041F70"/>
    <w:rPr>
      <w:color w:val="CC0066"/>
      <w:u w:val="single"/>
    </w:rPr>
  </w:style>
  <w:style w:type="paragraph" w:styleId="StandardWeb">
    <w:name w:val="Normal (Web)"/>
    <w:basedOn w:val="Standard"/>
    <w:uiPriority w:val="99"/>
    <w:semiHidden/>
    <w:unhideWhenUsed/>
    <w:rsid w:val="00AB689C"/>
    <w:pPr>
      <w:spacing w:before="100" w:beforeAutospacing="1" w:after="100" w:afterAutospacing="1" w:line="240" w:lineRule="auto"/>
    </w:pPr>
    <w:rPr>
      <w:rFonts w:ascii="Times New Roman" w:eastAsiaTheme="minorEastAsia" w:hAnsi="Times New Roman"/>
      <w:sz w:val="24"/>
      <w:szCs w:val="24"/>
      <w:lang w:eastAsia="de-DE"/>
    </w:rPr>
  </w:style>
  <w:style w:type="character" w:styleId="Kommentarzeichen">
    <w:name w:val="annotation reference"/>
    <w:basedOn w:val="Absatz-Standardschriftart"/>
    <w:uiPriority w:val="99"/>
    <w:semiHidden/>
    <w:unhideWhenUsed/>
    <w:rsid w:val="00640CD4"/>
    <w:rPr>
      <w:sz w:val="16"/>
      <w:szCs w:val="16"/>
    </w:rPr>
  </w:style>
  <w:style w:type="paragraph" w:styleId="Kommentartext">
    <w:name w:val="annotation text"/>
    <w:basedOn w:val="Standard"/>
    <w:link w:val="KommentartextZchn"/>
    <w:uiPriority w:val="99"/>
    <w:semiHidden/>
    <w:unhideWhenUsed/>
    <w:rsid w:val="00640CD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40CD4"/>
    <w:rPr>
      <w:lang w:eastAsia="en-US"/>
    </w:rPr>
  </w:style>
  <w:style w:type="paragraph" w:styleId="Kommentarthema">
    <w:name w:val="annotation subject"/>
    <w:basedOn w:val="Kommentartext"/>
    <w:next w:val="Kommentartext"/>
    <w:link w:val="KommentarthemaZchn"/>
    <w:uiPriority w:val="99"/>
    <w:semiHidden/>
    <w:unhideWhenUsed/>
    <w:rsid w:val="00640CD4"/>
    <w:rPr>
      <w:b/>
      <w:bCs/>
    </w:rPr>
  </w:style>
  <w:style w:type="character" w:customStyle="1" w:styleId="KommentarthemaZchn">
    <w:name w:val="Kommentarthema Zchn"/>
    <w:basedOn w:val="KommentartextZchn"/>
    <w:link w:val="Kommentarthema"/>
    <w:uiPriority w:val="99"/>
    <w:semiHidden/>
    <w:rsid w:val="00640CD4"/>
    <w:rPr>
      <w:b/>
      <w:bCs/>
      <w:lang w:eastAsia="en-US"/>
    </w:rPr>
  </w:style>
  <w:style w:type="paragraph" w:styleId="Funotentext">
    <w:name w:val="footnote text"/>
    <w:basedOn w:val="Standard"/>
    <w:link w:val="FunotentextZchn"/>
    <w:uiPriority w:val="99"/>
    <w:semiHidden/>
    <w:unhideWhenUsed/>
    <w:rsid w:val="00D164E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164E6"/>
    <w:rPr>
      <w:lang w:eastAsia="en-US"/>
    </w:rPr>
  </w:style>
  <w:style w:type="character" w:styleId="Funotenzeichen">
    <w:name w:val="footnote reference"/>
    <w:basedOn w:val="Absatz-Standardschriftart"/>
    <w:uiPriority w:val="99"/>
    <w:semiHidden/>
    <w:unhideWhenUsed/>
    <w:rsid w:val="00D164E6"/>
    <w:rPr>
      <w:vertAlign w:val="superscript"/>
    </w:rPr>
  </w:style>
  <w:style w:type="character" w:styleId="NichtaufgelsteErwhnung">
    <w:name w:val="Unresolved Mention"/>
    <w:basedOn w:val="Absatz-Standardschriftart"/>
    <w:uiPriority w:val="99"/>
    <w:semiHidden/>
    <w:unhideWhenUsed/>
    <w:rsid w:val="006A7F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26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ecb-and-you/explainers/tell-me-more/html/what_is_inflation.de.html" TargetMode="External"/><Relationship Id="rId2" Type="http://schemas.openxmlformats.org/officeDocument/2006/relationships/hyperlink" Target="https://www.ecb.europa.eu/ecb-and-you/explainers/tell-me-more/html/what_is_inflation.de.html" TargetMode="External"/><Relationship Id="rId1" Type="http://schemas.openxmlformats.org/officeDocument/2006/relationships/hyperlink" Target="http://www.bpb.de/nachschlagen/lexika/lexikon-der-wirtschaft/20000/lohn-preis-spirale" TargetMode="External"/><Relationship Id="rId4" Type="http://schemas.openxmlformats.org/officeDocument/2006/relationships/hyperlink" Target="https://wirtschaftslexikon.gabler.de/definition/inflationstheorien-405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4AF44-C4F7-4C48-B8FE-AAC37DF4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4526</Words>
  <Characters>28518</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32979</CharactersWithSpaces>
  <SharedDoc>false</SharedDoc>
  <HLinks>
    <vt:vector size="18" baseType="variant">
      <vt:variant>
        <vt:i4>2424912</vt:i4>
      </vt:variant>
      <vt:variant>
        <vt:i4>3</vt:i4>
      </vt:variant>
      <vt:variant>
        <vt:i4>0</vt:i4>
      </vt:variant>
      <vt:variant>
        <vt:i4>5</vt:i4>
      </vt:variant>
      <vt:variant>
        <vt:lpwstr>http://www.ag-wiso.de/help/src/geld2_gesamt.pdf</vt:lpwstr>
      </vt:variant>
      <vt:variant>
        <vt:lpwstr/>
      </vt:variant>
      <vt:variant>
        <vt:i4>2424912</vt:i4>
      </vt:variant>
      <vt:variant>
        <vt:i4>0</vt:i4>
      </vt:variant>
      <vt:variant>
        <vt:i4>0</vt:i4>
      </vt:variant>
      <vt:variant>
        <vt:i4>5</vt:i4>
      </vt:variant>
      <vt:variant>
        <vt:lpwstr>http://www.ag-wiso.de/help/src/geld2_gesamt.pdf</vt:lpwstr>
      </vt:variant>
      <vt:variant>
        <vt:lpwstr/>
      </vt: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Bartz, Christina</dc:creator>
  <cp:lastModifiedBy>Schonebeck, Anna</cp:lastModifiedBy>
  <cp:revision>2</cp:revision>
  <cp:lastPrinted>2024-04-23T12:09:00Z</cp:lastPrinted>
  <dcterms:created xsi:type="dcterms:W3CDTF">2024-04-23T14:13:00Z</dcterms:created>
  <dcterms:modified xsi:type="dcterms:W3CDTF">2024-04-23T14:13:00Z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1348201965</vt:i4>
  </property>
  <property fmtid="{D5CDD505-2E9C-101B-9397-08002B2CF9AE}" pid="3" name="_NewReviewCycle">
    <vt:lpwstr/>
  </property>
  <property fmtid="{D5CDD505-2E9C-101B-9397-08002B2CF9AE}" pid="4" name="_EmailSubject">
    <vt:lpwstr>Newsletter W&amp;S - Materialien und Bewerbung SCHULEWIRTSCHAFT-Preis</vt:lpwstr>
  </property>
  <property fmtid="{D5CDD505-2E9C-101B-9397-08002B2CF9AE}" pid="5" name="_AuthorEmail">
    <vt:lpwstr>Schonebeck@iwkoeln.de</vt:lpwstr>
  </property>
  <property fmtid="{D5CDD505-2E9C-101B-9397-08002B2CF9AE}" pid="6" name="_AuthorEmailDisplayName">
    <vt:lpwstr>Schonebeck, Anna</vt:lpwstr>
  </property>
</Properties>
</file>