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EFDB2" w14:textId="0C39829A" w:rsidR="009E272A" w:rsidRPr="00DB0501" w:rsidRDefault="009E272A" w:rsidP="00DB0501">
      <w:pPr>
        <w:spacing w:after="0" w:line="240" w:lineRule="auto"/>
        <w:rPr>
          <w:rFonts w:eastAsia="Times New Roman" w:cs="Arial"/>
          <w:b/>
          <w:bCs/>
          <w:color w:val="004F86"/>
          <w:sz w:val="32"/>
          <w:szCs w:val="24"/>
          <w:lang w:eastAsia="de-DE"/>
        </w:rPr>
      </w:pPr>
      <w:r w:rsidRPr="00DB0501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Arbeitsblatt</w:t>
      </w:r>
      <w:r w:rsidR="007A437A" w:rsidRPr="00DB0501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 xml:space="preserve"> </w:t>
      </w:r>
      <w:r w:rsidR="006F1B8F" w:rsidRPr="00DB0501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„Bin</w:t>
      </w:r>
      <w:r w:rsidRPr="00DB0501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 xml:space="preserve"> </w:t>
      </w:r>
      <w:r w:rsidR="006F1B8F" w:rsidRPr="00DB0501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ich</w:t>
      </w:r>
      <w:r w:rsidRPr="00DB0501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 xml:space="preserve"> ein Unternehmertyp?“</w:t>
      </w:r>
    </w:p>
    <w:p w14:paraId="4B676982" w14:textId="77777777" w:rsidR="006F1B8F" w:rsidRPr="006F1B8F" w:rsidRDefault="006F1B8F" w:rsidP="006F1B8F">
      <w:pPr>
        <w:spacing w:after="0" w:line="240" w:lineRule="auto"/>
        <w:rPr>
          <w:rFonts w:eastAsia="Times New Roman" w:cs="Arial"/>
          <w:lang w:eastAsia="de-DE"/>
        </w:rPr>
      </w:pPr>
    </w:p>
    <w:p w14:paraId="594783E1" w14:textId="742EE34A" w:rsidR="006F1B8F" w:rsidRPr="00DB0501" w:rsidRDefault="006F1B8F" w:rsidP="006F1B8F">
      <w:pPr>
        <w:spacing w:after="0" w:line="240" w:lineRule="auto"/>
        <w:rPr>
          <w:rFonts w:eastAsia="Times New Roman" w:cs="Arial"/>
          <w:szCs w:val="24"/>
          <w:lang w:eastAsia="de-DE"/>
        </w:rPr>
      </w:pPr>
      <w:r w:rsidRPr="00312227">
        <w:rPr>
          <w:rFonts w:eastAsia="Times New Roman" w:cs="Arial"/>
          <w:szCs w:val="24"/>
          <w:lang w:eastAsia="de-DE"/>
        </w:rPr>
        <w:t xml:space="preserve">Wer als </w:t>
      </w:r>
      <w:r w:rsidR="004255C2" w:rsidRPr="00DB0501">
        <w:rPr>
          <w:rFonts w:eastAsia="Times New Roman" w:cs="Arial"/>
          <w:szCs w:val="24"/>
          <w:lang w:eastAsia="de-DE"/>
        </w:rPr>
        <w:t xml:space="preserve">Unternehmer tätig sein möchte, </w:t>
      </w:r>
      <w:r w:rsidRPr="00DB0501">
        <w:rPr>
          <w:rFonts w:eastAsia="Times New Roman" w:cs="Arial"/>
          <w:szCs w:val="24"/>
          <w:lang w:eastAsia="de-DE"/>
        </w:rPr>
        <w:t>muss über bestimmte Qualifikationen und Charaktereigenschaften verfügen.</w:t>
      </w:r>
    </w:p>
    <w:p w14:paraId="279B3EE8" w14:textId="77777777" w:rsidR="006F1B8F" w:rsidRPr="00DB0501" w:rsidRDefault="006F1B8F" w:rsidP="006F1B8F">
      <w:pPr>
        <w:spacing w:after="0" w:line="240" w:lineRule="auto"/>
        <w:rPr>
          <w:rFonts w:eastAsia="Times New Roman" w:cs="Arial"/>
          <w:szCs w:val="24"/>
          <w:lang w:eastAsia="de-DE"/>
        </w:rPr>
      </w:pPr>
      <w:bookmarkStart w:id="0" w:name="_GoBack"/>
      <w:bookmarkEnd w:id="0"/>
    </w:p>
    <w:p w14:paraId="09C920E7" w14:textId="3F969D5F" w:rsidR="006F1B8F" w:rsidRPr="00DB0501" w:rsidRDefault="006F1B8F" w:rsidP="006F1B8F">
      <w:pPr>
        <w:spacing w:after="0" w:line="240" w:lineRule="auto"/>
        <w:rPr>
          <w:rFonts w:eastAsia="Times New Roman" w:cs="Arial"/>
          <w:szCs w:val="24"/>
          <w:lang w:eastAsia="de-DE"/>
        </w:rPr>
      </w:pPr>
      <w:r w:rsidRPr="00DB0501">
        <w:rPr>
          <w:rFonts w:eastAsia="Times New Roman" w:cs="Arial"/>
          <w:szCs w:val="24"/>
          <w:lang w:eastAsia="de-DE"/>
        </w:rPr>
        <w:t>Teste</w:t>
      </w:r>
      <w:r w:rsidR="007A437A" w:rsidRPr="00DB0501">
        <w:rPr>
          <w:rFonts w:eastAsia="Times New Roman" w:cs="Arial"/>
          <w:szCs w:val="24"/>
          <w:lang w:eastAsia="de-DE"/>
        </w:rPr>
        <w:t>t</w:t>
      </w:r>
      <w:r w:rsidRPr="00DB0501">
        <w:rPr>
          <w:rFonts w:eastAsia="Times New Roman" w:cs="Arial"/>
          <w:szCs w:val="24"/>
          <w:lang w:eastAsia="de-DE"/>
        </w:rPr>
        <w:t xml:space="preserve"> einmal selbst, ob </w:t>
      </w:r>
      <w:r w:rsidR="007A437A" w:rsidRPr="00DB0501">
        <w:rPr>
          <w:rFonts w:eastAsia="Times New Roman" w:cs="Arial"/>
          <w:szCs w:val="24"/>
          <w:lang w:eastAsia="de-DE"/>
        </w:rPr>
        <w:t xml:space="preserve">Ihr </w:t>
      </w:r>
      <w:r w:rsidRPr="00DB0501">
        <w:rPr>
          <w:rFonts w:eastAsia="Times New Roman" w:cs="Arial"/>
          <w:szCs w:val="24"/>
          <w:lang w:eastAsia="de-DE"/>
        </w:rPr>
        <w:t xml:space="preserve">ein Unternehmertyp </w:t>
      </w:r>
      <w:r w:rsidR="007A437A" w:rsidRPr="00DB0501">
        <w:rPr>
          <w:rFonts w:eastAsia="Times New Roman" w:cs="Arial"/>
          <w:szCs w:val="24"/>
          <w:lang w:eastAsia="de-DE"/>
        </w:rPr>
        <w:t>seid</w:t>
      </w:r>
      <w:r w:rsidRPr="00DB0501">
        <w:rPr>
          <w:rFonts w:eastAsia="Times New Roman" w:cs="Arial"/>
          <w:szCs w:val="24"/>
          <w:lang w:eastAsia="de-DE"/>
        </w:rPr>
        <w:t>.</w:t>
      </w:r>
    </w:p>
    <w:p w14:paraId="03FFF080" w14:textId="77777777" w:rsidR="006F1B8F" w:rsidRPr="00DB0501" w:rsidRDefault="006F1B8F" w:rsidP="009E272A">
      <w:pPr>
        <w:spacing w:after="0"/>
        <w:rPr>
          <w:rFonts w:eastAsia="Times New Roman" w:cs="Arial"/>
          <w:szCs w:val="24"/>
          <w:lang w:eastAsia="de-DE"/>
        </w:rPr>
      </w:pPr>
    </w:p>
    <w:tbl>
      <w:tblPr>
        <w:tblW w:w="0" w:type="auto"/>
        <w:tblBorders>
          <w:top w:val="single" w:sz="8" w:space="0" w:color="006AB3"/>
          <w:left w:val="single" w:sz="8" w:space="0" w:color="006AB3"/>
          <w:bottom w:val="single" w:sz="8" w:space="0" w:color="006AB3"/>
          <w:right w:val="single" w:sz="8" w:space="0" w:color="006AB3"/>
          <w:insideH w:val="single" w:sz="8" w:space="0" w:color="006AB3"/>
          <w:insideV w:val="single" w:sz="8" w:space="0" w:color="006AB3"/>
        </w:tblBorders>
        <w:tblLook w:val="04A0" w:firstRow="1" w:lastRow="0" w:firstColumn="1" w:lastColumn="0" w:noHBand="0" w:noVBand="1"/>
      </w:tblPr>
      <w:tblGrid>
        <w:gridCol w:w="4848"/>
        <w:gridCol w:w="971"/>
        <w:gridCol w:w="835"/>
        <w:gridCol w:w="834"/>
        <w:gridCol w:w="835"/>
        <w:gridCol w:w="727"/>
      </w:tblGrid>
      <w:tr w:rsidR="009E2FD1" w:rsidRPr="00CF14EE" w14:paraId="65FDECBA" w14:textId="77777777" w:rsidTr="00CF14EE">
        <w:trPr>
          <w:trHeight w:val="128"/>
        </w:trPr>
        <w:tc>
          <w:tcPr>
            <w:tcW w:w="4928" w:type="dxa"/>
            <w:vMerge w:val="restart"/>
            <w:tcBorders>
              <w:top w:val="single" w:sz="8" w:space="0" w:color="006AB3"/>
              <w:left w:val="single" w:sz="8" w:space="0" w:color="006AB3"/>
              <w:bottom w:val="single" w:sz="18" w:space="0" w:color="006AB3"/>
              <w:right w:val="single" w:sz="8" w:space="0" w:color="006AB3"/>
            </w:tcBorders>
            <w:shd w:val="clear" w:color="auto" w:fill="auto"/>
            <w:vAlign w:val="center"/>
          </w:tcPr>
          <w:p w14:paraId="0CBA02EB" w14:textId="77777777" w:rsidR="009E272A" w:rsidRPr="00CF14EE" w:rsidRDefault="009E272A" w:rsidP="00CF14EE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7516641"/>
            <w:r w:rsidRPr="00CF14EE">
              <w:rPr>
                <w:rFonts w:eastAsia="Times New Roman"/>
                <w:b/>
                <w:bCs/>
              </w:rPr>
              <w:t>Merkmale</w:t>
            </w:r>
          </w:p>
        </w:tc>
        <w:tc>
          <w:tcPr>
            <w:tcW w:w="4284" w:type="dxa"/>
            <w:gridSpan w:val="5"/>
            <w:tcBorders>
              <w:top w:val="single" w:sz="8" w:space="0" w:color="006AB3"/>
              <w:left w:val="single" w:sz="8" w:space="0" w:color="006AB3"/>
              <w:bottom w:val="single" w:sz="18" w:space="0" w:color="006AB3"/>
              <w:right w:val="single" w:sz="8" w:space="0" w:color="006AB3"/>
            </w:tcBorders>
            <w:shd w:val="clear" w:color="auto" w:fill="auto"/>
          </w:tcPr>
          <w:p w14:paraId="570EAF7C" w14:textId="77777777" w:rsidR="009E272A" w:rsidRPr="00CF14EE" w:rsidRDefault="006F1B8F" w:rsidP="00CF14EE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CF14EE">
              <w:rPr>
                <w:rFonts w:eastAsia="Times New Roman"/>
                <w:b/>
                <w:bCs/>
              </w:rPr>
              <w:t xml:space="preserve">-                   </w:t>
            </w:r>
            <w:r w:rsidR="009E272A" w:rsidRPr="00CF14EE">
              <w:rPr>
                <w:rFonts w:eastAsia="Times New Roman"/>
                <w:b/>
                <w:bCs/>
              </w:rPr>
              <w:t>Ausprägung</w:t>
            </w:r>
            <w:r w:rsidRPr="00CF14EE">
              <w:rPr>
                <w:rFonts w:eastAsia="Times New Roman"/>
                <w:b/>
                <w:bCs/>
              </w:rPr>
              <w:t xml:space="preserve">                       +</w:t>
            </w:r>
          </w:p>
          <w:p w14:paraId="696F1823" w14:textId="77777777" w:rsidR="00151A14" w:rsidRPr="00CF14EE" w:rsidRDefault="00151A14" w:rsidP="00CF14EE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9E2FD1" w:rsidRPr="00CF14EE" w14:paraId="4F241624" w14:textId="77777777" w:rsidTr="00CF14EE">
        <w:trPr>
          <w:trHeight w:val="127"/>
        </w:trPr>
        <w:tc>
          <w:tcPr>
            <w:tcW w:w="4928" w:type="dxa"/>
            <w:vMerge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596F78A1" w14:textId="77777777" w:rsidR="009E272A" w:rsidRPr="00CF14EE" w:rsidRDefault="009E272A" w:rsidP="00CF14EE">
            <w:pPr>
              <w:spacing w:after="0" w:line="240" w:lineRule="auto"/>
              <w:rPr>
                <w:rFonts w:eastAsia="Times New Roman"/>
                <w:bCs/>
              </w:rPr>
            </w:pP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2473A942" w14:textId="77777777" w:rsidR="009E272A" w:rsidRPr="00CF14EE" w:rsidRDefault="006F1B8F" w:rsidP="00CF14EE">
            <w:pPr>
              <w:spacing w:after="0" w:line="240" w:lineRule="auto"/>
              <w:jc w:val="center"/>
            </w:pPr>
            <w:r w:rsidRPr="00CF14EE">
              <w:t>1</w:t>
            </w: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04310A9E" w14:textId="77777777" w:rsidR="009E272A" w:rsidRPr="00CF14EE" w:rsidRDefault="006F1B8F" w:rsidP="00CF14EE">
            <w:pPr>
              <w:spacing w:after="0" w:line="240" w:lineRule="auto"/>
              <w:jc w:val="center"/>
            </w:pPr>
            <w:r w:rsidRPr="00CF14EE">
              <w:t>2</w:t>
            </w: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6871075E" w14:textId="77777777" w:rsidR="009E272A" w:rsidRPr="00CF14EE" w:rsidRDefault="006F1B8F" w:rsidP="00CF14EE">
            <w:pPr>
              <w:spacing w:after="0" w:line="240" w:lineRule="auto"/>
              <w:jc w:val="center"/>
            </w:pPr>
            <w:r w:rsidRPr="00CF14EE">
              <w:t>3</w:t>
            </w: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53349549" w14:textId="77777777" w:rsidR="009E272A" w:rsidRPr="00CF14EE" w:rsidRDefault="006F1B8F" w:rsidP="00CF14EE">
            <w:pPr>
              <w:spacing w:after="0" w:line="240" w:lineRule="auto"/>
              <w:jc w:val="center"/>
            </w:pPr>
            <w:r w:rsidRPr="00CF14EE">
              <w:t>4</w:t>
            </w: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23500031" w14:textId="77777777" w:rsidR="009E272A" w:rsidRPr="00CF14EE" w:rsidRDefault="006F1B8F" w:rsidP="00CF14EE">
            <w:pPr>
              <w:spacing w:after="0" w:line="240" w:lineRule="auto"/>
              <w:jc w:val="center"/>
            </w:pPr>
            <w:r w:rsidRPr="00CF14EE">
              <w:t>5</w:t>
            </w:r>
          </w:p>
        </w:tc>
      </w:tr>
      <w:tr w:rsidR="009E2FD1" w:rsidRPr="00CF14EE" w14:paraId="7DC0F514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367241B7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Zielorientiertes Denken und Handeln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584FCCC4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086F5964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32C5112B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4D306F2B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5625A893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1A0B02B7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6E86ECC2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Systematische Arbeitsweise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4935CF47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305DB9ED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16B2787D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57C52083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407D17E8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6E0DA42E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3373DB62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Kritikfähigkeit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7EB3FB37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59B96B29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3950D93D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6DAACEBA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4CC9A00B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47EE8180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1C605EEA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Anpassungsvermögen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3826078E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25FCB68B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6AF3B1CF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21F93EB3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71E70D1A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33D0283F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23EAEA70" w14:textId="77777777" w:rsidR="006F1B8F" w:rsidRPr="00CF14EE" w:rsidRDefault="006F1B8F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Lern</w:t>
            </w:r>
            <w:r w:rsidR="004255C2" w:rsidRPr="00CF14EE">
              <w:rPr>
                <w:rFonts w:eastAsia="Times New Roman" w:cs="Arial"/>
                <w:bCs/>
              </w:rPr>
              <w:t>bereitschaft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0630837D" w14:textId="77777777" w:rsidR="006F1B8F" w:rsidRPr="00CF14EE" w:rsidRDefault="006F1B8F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0E30F9C0" w14:textId="77777777" w:rsidR="006F1B8F" w:rsidRPr="00CF14EE" w:rsidRDefault="006F1B8F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07E9FC17" w14:textId="77777777" w:rsidR="006F1B8F" w:rsidRPr="00CF14EE" w:rsidRDefault="006F1B8F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3678C0D1" w14:textId="77777777" w:rsidR="006F1B8F" w:rsidRPr="00CF14EE" w:rsidRDefault="006F1B8F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5189F02F" w14:textId="77777777" w:rsidR="006F1B8F" w:rsidRPr="00CF14EE" w:rsidRDefault="006F1B8F" w:rsidP="00CF14EE">
            <w:pPr>
              <w:spacing w:after="0" w:line="240" w:lineRule="auto"/>
            </w:pPr>
          </w:p>
        </w:tc>
      </w:tr>
      <w:tr w:rsidR="009E2FD1" w:rsidRPr="00CF14EE" w14:paraId="5A216B0F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53A4C550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Belastbarkeit (körperlich)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73327264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715B487B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55F89516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3C7C5751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092E8E9A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703EBBAC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4F14F25E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Belastbarkeit (seelisch)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71A2EAC5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1215739E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5C01252D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32FC12B4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0B6657B0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45DEB07B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31B2B34A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Kontaktfähigkeit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2F94F6D3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00CDC76F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7168AB70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5785D7C8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44B3EED8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1C4571A9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0B253AA0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Risikobereitschaft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2E46BABB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6A767105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5CDACBE5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50CCEC6D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60970270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24F2E9CC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2F26143F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Entscheidungsfähigkeit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62E38309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4D26DB6B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66BC67F8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64ED7599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04C56CFD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72675177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16000051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Durchhaltevermögen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1918E8AA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6BA26EF0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5186DB55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3D992651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375FD47B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0FBD1949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00AD39D2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Bereitschaft viel zu arbeiten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108FDCDF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7A191799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2FAB43F4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585AB125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DDDFF"/>
          </w:tcPr>
          <w:p w14:paraId="2A4AB98D" w14:textId="77777777" w:rsidR="009E272A" w:rsidRPr="00CF14EE" w:rsidRDefault="009E272A" w:rsidP="00CF14EE">
            <w:pPr>
              <w:spacing w:after="0" w:line="240" w:lineRule="auto"/>
            </w:pPr>
          </w:p>
        </w:tc>
      </w:tr>
      <w:tr w:rsidR="009E2FD1" w:rsidRPr="00CF14EE" w14:paraId="7BACB617" w14:textId="77777777" w:rsidTr="00CF14EE">
        <w:tc>
          <w:tcPr>
            <w:tcW w:w="4928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647FCECC" w14:textId="77777777" w:rsidR="009E272A" w:rsidRPr="00CF14EE" w:rsidRDefault="009E272A" w:rsidP="00CF14EE">
            <w:pPr>
              <w:spacing w:after="120" w:line="320" w:lineRule="atLeast"/>
              <w:rPr>
                <w:rFonts w:eastAsia="Times New Roman" w:cs="Arial"/>
                <w:b/>
                <w:bCs/>
              </w:rPr>
            </w:pPr>
            <w:r w:rsidRPr="00CF14EE">
              <w:rPr>
                <w:rFonts w:eastAsia="Times New Roman" w:cs="Arial"/>
                <w:bCs/>
              </w:rPr>
              <w:t>Mobilität</w:t>
            </w:r>
          </w:p>
        </w:tc>
        <w:tc>
          <w:tcPr>
            <w:tcW w:w="992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162D5AAD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64FC6E45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431F3B96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203DC043" w14:textId="77777777" w:rsidR="009E272A" w:rsidRPr="00CF14EE" w:rsidRDefault="009E272A" w:rsidP="00CF14EE">
            <w:pPr>
              <w:spacing w:after="0" w:line="240" w:lineRule="auto"/>
            </w:pPr>
          </w:p>
        </w:tc>
        <w:tc>
          <w:tcPr>
            <w:tcW w:w="740" w:type="dxa"/>
            <w:tcBorders>
              <w:top w:val="single" w:sz="8" w:space="0" w:color="006AB3"/>
              <w:left w:val="single" w:sz="8" w:space="0" w:color="006AB3"/>
              <w:bottom w:val="single" w:sz="8" w:space="0" w:color="006AB3"/>
              <w:right w:val="single" w:sz="8" w:space="0" w:color="006AB3"/>
            </w:tcBorders>
            <w:shd w:val="clear" w:color="auto" w:fill="auto"/>
          </w:tcPr>
          <w:p w14:paraId="7C058ADA" w14:textId="77777777" w:rsidR="009E272A" w:rsidRPr="00CF14EE" w:rsidRDefault="009E272A" w:rsidP="00CF14EE">
            <w:pPr>
              <w:spacing w:after="0" w:line="240" w:lineRule="auto"/>
            </w:pPr>
          </w:p>
        </w:tc>
      </w:tr>
    </w:tbl>
    <w:bookmarkEnd w:id="1"/>
    <w:p w14:paraId="2BD29BF3" w14:textId="77777777" w:rsidR="00DF0095" w:rsidRDefault="009E272A" w:rsidP="009E272A">
      <w:r w:rsidRPr="009E272A">
        <w:t xml:space="preserve"> </w:t>
      </w:r>
    </w:p>
    <w:p w14:paraId="49B57C0A" w14:textId="68EA7F05" w:rsidR="006F1B8F" w:rsidRDefault="004307B2" w:rsidP="006F1B8F">
      <w:pPr>
        <w:jc w:val="both"/>
        <w:rPr>
          <w:rFonts w:cs="Arial"/>
        </w:rPr>
      </w:pPr>
      <w:r w:rsidRPr="006E5F1B">
        <w:rPr>
          <w:b/>
          <w:color w:val="004F86"/>
          <w:szCs w:val="32"/>
          <w:u w:val="single"/>
        </w:rPr>
        <w:t>Achtung</w:t>
      </w:r>
      <w:r w:rsidR="006F1B8F" w:rsidRPr="006E5F1B">
        <w:rPr>
          <w:b/>
          <w:color w:val="004F86"/>
          <w:szCs w:val="32"/>
          <w:u w:val="single"/>
        </w:rPr>
        <w:t>:</w:t>
      </w:r>
      <w:r w:rsidR="006F1B8F" w:rsidRPr="006E5F1B">
        <w:rPr>
          <w:rFonts w:cs="Arial"/>
          <w:sz w:val="16"/>
        </w:rPr>
        <w:t xml:space="preserve"> </w:t>
      </w:r>
      <w:r w:rsidR="006F1B8F">
        <w:rPr>
          <w:rFonts w:cs="Arial"/>
        </w:rPr>
        <w:t xml:space="preserve">Wenn ein </w:t>
      </w:r>
      <w:r w:rsidR="000A31B6">
        <w:rPr>
          <w:rFonts w:cs="Arial"/>
        </w:rPr>
        <w:t>E</w:t>
      </w:r>
      <w:r w:rsidR="006F1B8F">
        <w:rPr>
          <w:rFonts w:cs="Arial"/>
        </w:rPr>
        <w:t>inzelner nicht über alle notwendigen Qualifikationen oder Charak</w:t>
      </w:r>
      <w:r w:rsidR="006F1B8F">
        <w:rPr>
          <w:rFonts w:cs="Arial"/>
        </w:rPr>
        <w:softHyphen/>
        <w:t>ter</w:t>
      </w:r>
      <w:r w:rsidR="006F1B8F">
        <w:rPr>
          <w:rFonts w:cs="Arial"/>
        </w:rPr>
        <w:softHyphen/>
        <w:t>eigenschaften verfügt, so können sich Unternehmensgründer – ähnlich wie große Unternehmen bei Fusionen – zusammenschließen und sich sinnvoll ergänzen.</w:t>
      </w:r>
    </w:p>
    <w:p w14:paraId="52645F67" w14:textId="77777777" w:rsidR="004255C2" w:rsidRDefault="003267E1" w:rsidP="006F1B8F">
      <w:pPr>
        <w:jc w:val="both"/>
        <w:rPr>
          <w:rFonts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1EA4B2" wp14:editId="02A0F724">
                <wp:simplePos x="0" y="0"/>
                <wp:positionH relativeFrom="column">
                  <wp:posOffset>-114300</wp:posOffset>
                </wp:positionH>
                <wp:positionV relativeFrom="paragraph">
                  <wp:posOffset>290195</wp:posOffset>
                </wp:positionV>
                <wp:extent cx="5962650" cy="1133475"/>
                <wp:effectExtent l="76200" t="76200" r="95250" b="104775"/>
                <wp:wrapNone/>
                <wp:docPr id="22" name="Eckige Klammer links/recht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1133475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rgbClr val="006AB3"/>
                          </a:solidFill>
                          <a:prstDash val="solid"/>
                        </a:ln>
                        <a:effectLst>
                          <a:glow rad="63500">
                            <a:srgbClr val="006AB3">
                              <a:tint val="30000"/>
                              <a:shade val="95000"/>
                              <a:satMod val="300000"/>
                              <a:alpha val="50000"/>
                            </a:srgbClr>
                          </a:glow>
                        </a:effectLst>
                      </wps:spPr>
                      <wps:txbx>
                        <w:txbxContent>
                          <w:p w14:paraId="1CED95B1" w14:textId="77777777" w:rsidR="00F9527C" w:rsidRDefault="00F9527C" w:rsidP="00A41D33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color w:val="000080"/>
                                <w:sz w:val="52"/>
                              </w:rPr>
                            </w:pPr>
                            <w:r w:rsidRPr="006E5F1B">
                              <w:rPr>
                                <w:b/>
                                <w:color w:val="004F86"/>
                                <w:szCs w:val="32"/>
                                <w:u w:val="single"/>
                              </w:rPr>
                              <w:t>Lösungshinweis:</w:t>
                            </w:r>
                            <w:r>
                              <w:rPr>
                                <w:rFonts w:cs="Arial"/>
                              </w:rPr>
                              <w:t xml:space="preserve"> Ein „Unternehmertyp“ sollte möglichst nur wenige Nennungen im Wertungsbereich 1 und 2 aufweisen. Zumindest müssen diese durch einen hohen Anteil an Nennungen im Bereich 4 und 5 ausgeglichen werden. Auch wer über</w:t>
                            </w:r>
                            <w:r>
                              <w:rPr>
                                <w:rFonts w:cs="Arial"/>
                              </w:rPr>
                              <w:softHyphen/>
                              <w:t>wiegend mittlere Ausprägungen (Nennung 3) aufweist, sollte sich gut überlegen, ob er den Anforderungen an einen Unternehmer in der Praxis gerecht werden kann.</w:t>
                            </w:r>
                          </w:p>
                          <w:p w14:paraId="61945BAD" w14:textId="77777777" w:rsidR="00F9527C" w:rsidRDefault="00F9527C" w:rsidP="00A41D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EA4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Eckige Klammer links/rechts 22" o:spid="_x0000_s1026" type="#_x0000_t185" style="position:absolute;left:0;text-align:left;margin-left:-9pt;margin-top:22.85pt;width:469.5pt;height:8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" strokecolor="#006ab3" strokeweight="1.5pt">
                <v:path arrowok="t"/>
                <v:textbox>
                  <w:txbxContent>
                    <w:p w14:paraId="1CED95B1" w14:textId="77777777" w:rsidR="00F9527C" w:rsidRDefault="00F9527C" w:rsidP="00A41D33">
                      <w:pPr>
                        <w:jc w:val="both"/>
                        <w:rPr>
                          <w:rFonts w:cs="Arial"/>
                          <w:b/>
                          <w:bCs/>
                          <w:color w:val="000080"/>
                          <w:sz w:val="52"/>
                        </w:rPr>
                      </w:pPr>
                      <w:r w:rsidRPr="006E5F1B">
                        <w:rPr>
                          <w:b/>
                          <w:color w:val="004F86"/>
                          <w:szCs w:val="32"/>
                          <w:u w:val="single"/>
                        </w:rPr>
                        <w:t>Lösungshinweis:</w:t>
                      </w:r>
                      <w:r>
                        <w:rPr>
                          <w:rFonts w:cs="Arial"/>
                        </w:rPr>
                        <w:t xml:space="preserve"> Ein „Unternehmertyp“ sollte möglichst nur wenige Nennungen im Wertungsbereich 1 und 2 aufweisen. Zumindest müssen diese durch einen hohen Anteil an Nennungen im Bereich 4 und 5 ausgeglichen werden. Auch wer über</w:t>
                      </w:r>
                      <w:r>
                        <w:rPr>
                          <w:rFonts w:cs="Arial"/>
                        </w:rPr>
                        <w:softHyphen/>
                        <w:t>wiegend mittlere Ausprägungen (Nennung 3) aufweist, sollte sich gut überlegen, ob er den Anforderungen an einen Unternehmer in der Praxis gerecht werden kann.</w:t>
                      </w:r>
                    </w:p>
                    <w:p w14:paraId="61945BAD" w14:textId="77777777" w:rsidR="00F9527C" w:rsidRDefault="00F9527C" w:rsidP="00A41D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ACCF1A" w14:textId="77777777" w:rsidR="00A41D33" w:rsidRDefault="00A41D33" w:rsidP="006F1B8F">
      <w:pPr>
        <w:jc w:val="both"/>
        <w:rPr>
          <w:rFonts w:cs="Arial"/>
        </w:rPr>
      </w:pPr>
    </w:p>
    <w:p w14:paraId="53920CBC" w14:textId="77777777" w:rsidR="00A41D33" w:rsidRDefault="00A41D33" w:rsidP="006F1B8F">
      <w:pPr>
        <w:jc w:val="both"/>
        <w:rPr>
          <w:rFonts w:cs="Arial"/>
        </w:rPr>
      </w:pPr>
    </w:p>
    <w:p w14:paraId="24FF5E8B" w14:textId="77777777" w:rsidR="00A41D33" w:rsidRDefault="00A41D33" w:rsidP="006F1B8F">
      <w:pPr>
        <w:jc w:val="both"/>
        <w:rPr>
          <w:rFonts w:cs="Arial"/>
        </w:rPr>
      </w:pPr>
    </w:p>
    <w:p w14:paraId="73DAB097" w14:textId="77777777" w:rsidR="009E272A" w:rsidRDefault="009E272A" w:rsidP="009E272A">
      <w:pPr>
        <w:spacing w:after="0"/>
      </w:pPr>
    </w:p>
    <w:p w14:paraId="27B5969B" w14:textId="77777777" w:rsidR="00637167" w:rsidRDefault="00637167" w:rsidP="00637167">
      <w:pPr>
        <w:tabs>
          <w:tab w:val="left" w:pos="1680"/>
        </w:tabs>
      </w:pPr>
    </w:p>
    <w:p w14:paraId="7C5F749F" w14:textId="77777777" w:rsidR="00A41D33" w:rsidRDefault="00A41D33" w:rsidP="00637167">
      <w:pPr>
        <w:tabs>
          <w:tab w:val="left" w:pos="1680"/>
        </w:tabs>
        <w:sectPr w:rsidR="00A41D33" w:rsidSect="006E5F1B">
          <w:headerReference w:type="default" r:id="rId8"/>
          <w:footerReference w:type="default" r:id="rId9"/>
          <w:pgSz w:w="11906" w:h="16838"/>
          <w:pgMar w:top="1522" w:right="1418" w:bottom="1134" w:left="1418" w:header="1701" w:footer="283" w:gutter="0"/>
          <w:cols w:space="708"/>
          <w:docGrid w:linePitch="360"/>
        </w:sectPr>
      </w:pPr>
    </w:p>
    <w:p w14:paraId="37005ACF" w14:textId="11A4FBC4" w:rsidR="00A64993" w:rsidRPr="000F6DA8" w:rsidRDefault="00A64993" w:rsidP="00CB539D">
      <w:pPr>
        <w:spacing w:after="120" w:line="264" w:lineRule="auto"/>
        <w:jc w:val="both"/>
      </w:pPr>
    </w:p>
    <w:sectPr w:rsidR="00A64993" w:rsidRPr="000F6DA8" w:rsidSect="008F6E57">
      <w:type w:val="continuous"/>
      <w:pgSz w:w="11906" w:h="16838"/>
      <w:pgMar w:top="1521" w:right="1418" w:bottom="1134" w:left="1418" w:header="1701" w:footer="11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A8F62" w14:textId="77777777" w:rsidR="00702BD0" w:rsidRDefault="00702BD0" w:rsidP="003854B1">
      <w:pPr>
        <w:spacing w:after="0" w:line="240" w:lineRule="auto"/>
      </w:pPr>
      <w:r>
        <w:separator/>
      </w:r>
    </w:p>
  </w:endnote>
  <w:endnote w:type="continuationSeparator" w:id="0">
    <w:p w14:paraId="1996368A" w14:textId="77777777" w:rsidR="00702BD0" w:rsidRDefault="00702BD0" w:rsidP="0038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DF72" w14:textId="0497AC5D" w:rsidR="00F9527C" w:rsidRPr="005F3E97" w:rsidRDefault="00AC2923">
    <w:pPr>
      <w:pStyle w:val="Fuzeile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35FF2872" wp14:editId="332824FA">
          <wp:extent cx="5759450" cy="271780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527C" w:rsidRPr="005F3E97">
      <w:rPr>
        <w:sz w:val="20"/>
        <w:szCs w:val="20"/>
      </w:rPr>
      <w:fldChar w:fldCharType="begin"/>
    </w:r>
    <w:r w:rsidR="00F9527C" w:rsidRPr="005F3E97">
      <w:rPr>
        <w:sz w:val="20"/>
        <w:szCs w:val="20"/>
      </w:rPr>
      <w:instrText>PAGE   \* MERGEFORMAT</w:instrText>
    </w:r>
    <w:r w:rsidR="00F9527C" w:rsidRPr="005F3E97">
      <w:rPr>
        <w:sz w:val="20"/>
        <w:szCs w:val="20"/>
      </w:rPr>
      <w:fldChar w:fldCharType="separate"/>
    </w:r>
    <w:r w:rsidR="00F9527C">
      <w:rPr>
        <w:noProof/>
        <w:sz w:val="20"/>
        <w:szCs w:val="20"/>
      </w:rPr>
      <w:t>12</w:t>
    </w:r>
    <w:r w:rsidR="00F9527C" w:rsidRPr="005F3E9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8AA47" w14:textId="77777777" w:rsidR="00702BD0" w:rsidRDefault="00702BD0" w:rsidP="003854B1">
      <w:pPr>
        <w:spacing w:after="0" w:line="240" w:lineRule="auto"/>
      </w:pPr>
      <w:r>
        <w:separator/>
      </w:r>
    </w:p>
  </w:footnote>
  <w:footnote w:type="continuationSeparator" w:id="0">
    <w:p w14:paraId="5CD2368D" w14:textId="77777777" w:rsidR="00702BD0" w:rsidRDefault="00702BD0" w:rsidP="0038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5A566" w14:textId="41A8D246" w:rsidR="00F9527C" w:rsidRDefault="00AC2923" w:rsidP="005648D0">
    <w:pPr>
      <w:pStyle w:val="Kopfzeile"/>
      <w:ind w:left="-426"/>
      <w:rPr>
        <w:noProof/>
        <w:lang w:eastAsia="de-DE"/>
      </w:rPr>
    </w:pPr>
    <w:r>
      <w:rPr>
        <w:noProof/>
      </w:rPr>
      <w:drawing>
        <wp:anchor distT="0" distB="0" distL="114300" distR="114300" simplePos="0" relativeHeight="251731968" behindDoc="0" locked="0" layoutInCell="1" allowOverlap="1" wp14:anchorId="33D4BD0F" wp14:editId="6BAA3126">
          <wp:simplePos x="0" y="0"/>
          <wp:positionH relativeFrom="column">
            <wp:posOffset>-11430</wp:posOffset>
          </wp:positionH>
          <wp:positionV relativeFrom="paragraph">
            <wp:posOffset>-441960</wp:posOffset>
          </wp:positionV>
          <wp:extent cx="5759450" cy="544830"/>
          <wp:effectExtent l="0" t="0" r="0" b="762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6371"/>
    <w:multiLevelType w:val="hybridMultilevel"/>
    <w:tmpl w:val="3FE81CF0"/>
    <w:lvl w:ilvl="0" w:tplc="94E0F8D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10C42"/>
    <w:multiLevelType w:val="hybridMultilevel"/>
    <w:tmpl w:val="D3586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6B71"/>
    <w:multiLevelType w:val="hybridMultilevel"/>
    <w:tmpl w:val="787C90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86114"/>
    <w:multiLevelType w:val="hybridMultilevel"/>
    <w:tmpl w:val="A2005228"/>
    <w:lvl w:ilvl="0" w:tplc="1D7464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96E7E"/>
    <w:multiLevelType w:val="hybridMultilevel"/>
    <w:tmpl w:val="B2A015F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671AEF"/>
    <w:multiLevelType w:val="hybridMultilevel"/>
    <w:tmpl w:val="5D7AAB20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BBA1B8C"/>
    <w:multiLevelType w:val="hybridMultilevel"/>
    <w:tmpl w:val="D9089094"/>
    <w:lvl w:ilvl="0" w:tplc="F7CE1F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-Bold" w:hAnsi="Helvetica-Bold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289"/>
        </w:tabs>
        <w:ind w:left="2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09"/>
        </w:tabs>
        <w:ind w:left="10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449"/>
        </w:tabs>
        <w:ind w:left="24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169"/>
        </w:tabs>
        <w:ind w:left="31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889"/>
        </w:tabs>
        <w:ind w:left="38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09"/>
        </w:tabs>
        <w:ind w:left="46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329"/>
        </w:tabs>
        <w:ind w:left="5329" w:hanging="360"/>
      </w:pPr>
      <w:rPr>
        <w:rFonts w:ascii="Wingdings" w:hAnsi="Wingdings" w:hint="default"/>
      </w:rPr>
    </w:lvl>
  </w:abstractNum>
  <w:abstractNum w:abstractNumId="7" w15:restartNumberingAfterBreak="0">
    <w:nsid w:val="6BEB68CD"/>
    <w:multiLevelType w:val="hybridMultilevel"/>
    <w:tmpl w:val="71FC3478"/>
    <w:lvl w:ilvl="0" w:tplc="54B29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56F27"/>
    <w:multiLevelType w:val="hybridMultilevel"/>
    <w:tmpl w:val="FB602B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276F"/>
    <w:multiLevelType w:val="hybridMultilevel"/>
    <w:tmpl w:val="2356E0BE"/>
    <w:lvl w:ilvl="0" w:tplc="1EC01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0F"/>
    <w:rsid w:val="00000640"/>
    <w:rsid w:val="00020F32"/>
    <w:rsid w:val="00026314"/>
    <w:rsid w:val="000320B0"/>
    <w:rsid w:val="00035822"/>
    <w:rsid w:val="000372A0"/>
    <w:rsid w:val="000412ED"/>
    <w:rsid w:val="00060D2F"/>
    <w:rsid w:val="00062930"/>
    <w:rsid w:val="00071836"/>
    <w:rsid w:val="00072D35"/>
    <w:rsid w:val="00074D4C"/>
    <w:rsid w:val="00085C6E"/>
    <w:rsid w:val="000A31B6"/>
    <w:rsid w:val="000A3285"/>
    <w:rsid w:val="000A33A5"/>
    <w:rsid w:val="000B5748"/>
    <w:rsid w:val="000C0488"/>
    <w:rsid w:val="000C7D2E"/>
    <w:rsid w:val="000D3E31"/>
    <w:rsid w:val="000E0E27"/>
    <w:rsid w:val="000E38B7"/>
    <w:rsid w:val="000F6DA8"/>
    <w:rsid w:val="001017AE"/>
    <w:rsid w:val="00104C19"/>
    <w:rsid w:val="00110134"/>
    <w:rsid w:val="00122F9A"/>
    <w:rsid w:val="001251B1"/>
    <w:rsid w:val="0012632D"/>
    <w:rsid w:val="00146032"/>
    <w:rsid w:val="00151A14"/>
    <w:rsid w:val="00157613"/>
    <w:rsid w:val="001643F1"/>
    <w:rsid w:val="00165082"/>
    <w:rsid w:val="001753EE"/>
    <w:rsid w:val="00180403"/>
    <w:rsid w:val="0018048C"/>
    <w:rsid w:val="00180C5D"/>
    <w:rsid w:val="00194331"/>
    <w:rsid w:val="001943A9"/>
    <w:rsid w:val="001958B6"/>
    <w:rsid w:val="001A2479"/>
    <w:rsid w:val="001A2693"/>
    <w:rsid w:val="001A7801"/>
    <w:rsid w:val="001B128F"/>
    <w:rsid w:val="001C02D8"/>
    <w:rsid w:val="001D798F"/>
    <w:rsid w:val="001E5A98"/>
    <w:rsid w:val="002078D0"/>
    <w:rsid w:val="00221E56"/>
    <w:rsid w:val="00222D28"/>
    <w:rsid w:val="0022366D"/>
    <w:rsid w:val="0023377E"/>
    <w:rsid w:val="0023544D"/>
    <w:rsid w:val="00240049"/>
    <w:rsid w:val="002440D3"/>
    <w:rsid w:val="0026432A"/>
    <w:rsid w:val="00270934"/>
    <w:rsid w:val="00270D70"/>
    <w:rsid w:val="002720F6"/>
    <w:rsid w:val="00273490"/>
    <w:rsid w:val="00280984"/>
    <w:rsid w:val="00291620"/>
    <w:rsid w:val="00297FFC"/>
    <w:rsid w:val="002B1C83"/>
    <w:rsid w:val="002C2A4B"/>
    <w:rsid w:val="002C766E"/>
    <w:rsid w:val="002D322B"/>
    <w:rsid w:val="002D5543"/>
    <w:rsid w:val="00310896"/>
    <w:rsid w:val="00312227"/>
    <w:rsid w:val="00325213"/>
    <w:rsid w:val="003267E1"/>
    <w:rsid w:val="00327D50"/>
    <w:rsid w:val="003359B3"/>
    <w:rsid w:val="00335A3D"/>
    <w:rsid w:val="00337EA5"/>
    <w:rsid w:val="00345CFE"/>
    <w:rsid w:val="0035529A"/>
    <w:rsid w:val="00364143"/>
    <w:rsid w:val="00364DBA"/>
    <w:rsid w:val="00366265"/>
    <w:rsid w:val="00366A28"/>
    <w:rsid w:val="00380C48"/>
    <w:rsid w:val="00381D0F"/>
    <w:rsid w:val="003854B1"/>
    <w:rsid w:val="00392113"/>
    <w:rsid w:val="003A2DCB"/>
    <w:rsid w:val="003A5F15"/>
    <w:rsid w:val="003A644D"/>
    <w:rsid w:val="003C4F12"/>
    <w:rsid w:val="003D1B6B"/>
    <w:rsid w:val="003D2231"/>
    <w:rsid w:val="003D4085"/>
    <w:rsid w:val="003D6F91"/>
    <w:rsid w:val="003F6A12"/>
    <w:rsid w:val="00402A54"/>
    <w:rsid w:val="00412E62"/>
    <w:rsid w:val="00414498"/>
    <w:rsid w:val="00422AC4"/>
    <w:rsid w:val="004231D4"/>
    <w:rsid w:val="004255C2"/>
    <w:rsid w:val="004307B2"/>
    <w:rsid w:val="00453930"/>
    <w:rsid w:val="00456E44"/>
    <w:rsid w:val="00465D82"/>
    <w:rsid w:val="0046660B"/>
    <w:rsid w:val="00467906"/>
    <w:rsid w:val="0047798A"/>
    <w:rsid w:val="00497008"/>
    <w:rsid w:val="00497DAF"/>
    <w:rsid w:val="004B0000"/>
    <w:rsid w:val="004C418B"/>
    <w:rsid w:val="004F699A"/>
    <w:rsid w:val="004F7F98"/>
    <w:rsid w:val="005014B9"/>
    <w:rsid w:val="00506472"/>
    <w:rsid w:val="00534200"/>
    <w:rsid w:val="00544BFD"/>
    <w:rsid w:val="005472E9"/>
    <w:rsid w:val="00552578"/>
    <w:rsid w:val="00557801"/>
    <w:rsid w:val="005648D0"/>
    <w:rsid w:val="00583B55"/>
    <w:rsid w:val="00595D69"/>
    <w:rsid w:val="005A4027"/>
    <w:rsid w:val="005B1FEB"/>
    <w:rsid w:val="005C2AE0"/>
    <w:rsid w:val="005C70C6"/>
    <w:rsid w:val="005F2977"/>
    <w:rsid w:val="005F3E97"/>
    <w:rsid w:val="006342BC"/>
    <w:rsid w:val="00637167"/>
    <w:rsid w:val="006443C1"/>
    <w:rsid w:val="00650527"/>
    <w:rsid w:val="00655A64"/>
    <w:rsid w:val="00666B74"/>
    <w:rsid w:val="0068397C"/>
    <w:rsid w:val="00693A18"/>
    <w:rsid w:val="006A227E"/>
    <w:rsid w:val="006A7AFC"/>
    <w:rsid w:val="006B6D7D"/>
    <w:rsid w:val="006D12A8"/>
    <w:rsid w:val="006D23A5"/>
    <w:rsid w:val="006E5F1B"/>
    <w:rsid w:val="006E76EE"/>
    <w:rsid w:val="006F1B8F"/>
    <w:rsid w:val="006F417A"/>
    <w:rsid w:val="00701B8B"/>
    <w:rsid w:val="00702BD0"/>
    <w:rsid w:val="00702E26"/>
    <w:rsid w:val="00703B8B"/>
    <w:rsid w:val="00713463"/>
    <w:rsid w:val="00725787"/>
    <w:rsid w:val="00731DD3"/>
    <w:rsid w:val="00780F8E"/>
    <w:rsid w:val="007836A4"/>
    <w:rsid w:val="0078602D"/>
    <w:rsid w:val="0079231A"/>
    <w:rsid w:val="00793F3E"/>
    <w:rsid w:val="007A3B10"/>
    <w:rsid w:val="007A437A"/>
    <w:rsid w:val="007A5F1D"/>
    <w:rsid w:val="007B1FB0"/>
    <w:rsid w:val="007D5246"/>
    <w:rsid w:val="007D5E2A"/>
    <w:rsid w:val="007F0DB5"/>
    <w:rsid w:val="007F59E3"/>
    <w:rsid w:val="008105CF"/>
    <w:rsid w:val="0081125C"/>
    <w:rsid w:val="00822925"/>
    <w:rsid w:val="008266B7"/>
    <w:rsid w:val="008277BB"/>
    <w:rsid w:val="00856708"/>
    <w:rsid w:val="008617EC"/>
    <w:rsid w:val="00864D67"/>
    <w:rsid w:val="008733CA"/>
    <w:rsid w:val="0087574B"/>
    <w:rsid w:val="00875903"/>
    <w:rsid w:val="00875E2A"/>
    <w:rsid w:val="008805CD"/>
    <w:rsid w:val="00896AF9"/>
    <w:rsid w:val="008B5058"/>
    <w:rsid w:val="008B52A5"/>
    <w:rsid w:val="008B73F1"/>
    <w:rsid w:val="008E4F36"/>
    <w:rsid w:val="008F2E9C"/>
    <w:rsid w:val="008F6E57"/>
    <w:rsid w:val="008F7404"/>
    <w:rsid w:val="00913ABB"/>
    <w:rsid w:val="00916823"/>
    <w:rsid w:val="00921DC2"/>
    <w:rsid w:val="009243D0"/>
    <w:rsid w:val="009410C2"/>
    <w:rsid w:val="009450AE"/>
    <w:rsid w:val="009463F0"/>
    <w:rsid w:val="00956809"/>
    <w:rsid w:val="00962BAA"/>
    <w:rsid w:val="009657E2"/>
    <w:rsid w:val="00971DA3"/>
    <w:rsid w:val="009926CB"/>
    <w:rsid w:val="009941BA"/>
    <w:rsid w:val="009B702D"/>
    <w:rsid w:val="009C3CBF"/>
    <w:rsid w:val="009C4EC2"/>
    <w:rsid w:val="009E0EEB"/>
    <w:rsid w:val="009E272A"/>
    <w:rsid w:val="009E2FD1"/>
    <w:rsid w:val="009F1E33"/>
    <w:rsid w:val="009F5CFB"/>
    <w:rsid w:val="00A16671"/>
    <w:rsid w:val="00A21F8C"/>
    <w:rsid w:val="00A32889"/>
    <w:rsid w:val="00A36AD9"/>
    <w:rsid w:val="00A4055C"/>
    <w:rsid w:val="00A41D33"/>
    <w:rsid w:val="00A451A6"/>
    <w:rsid w:val="00A52899"/>
    <w:rsid w:val="00A538F7"/>
    <w:rsid w:val="00A60A11"/>
    <w:rsid w:val="00A64993"/>
    <w:rsid w:val="00A77569"/>
    <w:rsid w:val="00A85EB7"/>
    <w:rsid w:val="00AA0CED"/>
    <w:rsid w:val="00AA6216"/>
    <w:rsid w:val="00AC06CE"/>
    <w:rsid w:val="00AC123D"/>
    <w:rsid w:val="00AC2923"/>
    <w:rsid w:val="00AD13F3"/>
    <w:rsid w:val="00AE5751"/>
    <w:rsid w:val="00AE5C31"/>
    <w:rsid w:val="00AE6CD1"/>
    <w:rsid w:val="00AF1D10"/>
    <w:rsid w:val="00B05AE6"/>
    <w:rsid w:val="00B0637E"/>
    <w:rsid w:val="00B26960"/>
    <w:rsid w:val="00B33DC6"/>
    <w:rsid w:val="00B34DE5"/>
    <w:rsid w:val="00B3625F"/>
    <w:rsid w:val="00B43594"/>
    <w:rsid w:val="00B44EEB"/>
    <w:rsid w:val="00B758F3"/>
    <w:rsid w:val="00B7617C"/>
    <w:rsid w:val="00BA2A27"/>
    <w:rsid w:val="00BA58C5"/>
    <w:rsid w:val="00BB0A2E"/>
    <w:rsid w:val="00BB15A1"/>
    <w:rsid w:val="00BD1B0B"/>
    <w:rsid w:val="00BE0F4D"/>
    <w:rsid w:val="00BE762A"/>
    <w:rsid w:val="00BE7933"/>
    <w:rsid w:val="00BF06B6"/>
    <w:rsid w:val="00BF3497"/>
    <w:rsid w:val="00BF57F3"/>
    <w:rsid w:val="00C07B20"/>
    <w:rsid w:val="00C16F1F"/>
    <w:rsid w:val="00C21F15"/>
    <w:rsid w:val="00C340A9"/>
    <w:rsid w:val="00C50692"/>
    <w:rsid w:val="00C56FD8"/>
    <w:rsid w:val="00C72115"/>
    <w:rsid w:val="00C83759"/>
    <w:rsid w:val="00C8798D"/>
    <w:rsid w:val="00C94A99"/>
    <w:rsid w:val="00CA3471"/>
    <w:rsid w:val="00CA7195"/>
    <w:rsid w:val="00CB539D"/>
    <w:rsid w:val="00CD62CF"/>
    <w:rsid w:val="00CE3773"/>
    <w:rsid w:val="00CF14EE"/>
    <w:rsid w:val="00CF53A2"/>
    <w:rsid w:val="00D06A81"/>
    <w:rsid w:val="00D16D32"/>
    <w:rsid w:val="00D26FA2"/>
    <w:rsid w:val="00D31DE2"/>
    <w:rsid w:val="00D338B0"/>
    <w:rsid w:val="00D55F7D"/>
    <w:rsid w:val="00D56A53"/>
    <w:rsid w:val="00D8790F"/>
    <w:rsid w:val="00DA456E"/>
    <w:rsid w:val="00DA6479"/>
    <w:rsid w:val="00DA697C"/>
    <w:rsid w:val="00DA73FE"/>
    <w:rsid w:val="00DB0501"/>
    <w:rsid w:val="00DD74FF"/>
    <w:rsid w:val="00DE2AC8"/>
    <w:rsid w:val="00DF0095"/>
    <w:rsid w:val="00E01855"/>
    <w:rsid w:val="00E12E9E"/>
    <w:rsid w:val="00E1692B"/>
    <w:rsid w:val="00E23111"/>
    <w:rsid w:val="00E41CD6"/>
    <w:rsid w:val="00E43148"/>
    <w:rsid w:val="00E43BF0"/>
    <w:rsid w:val="00E559C6"/>
    <w:rsid w:val="00E80EB7"/>
    <w:rsid w:val="00E8640A"/>
    <w:rsid w:val="00E93693"/>
    <w:rsid w:val="00E95B17"/>
    <w:rsid w:val="00E960B3"/>
    <w:rsid w:val="00E96F41"/>
    <w:rsid w:val="00EA29CD"/>
    <w:rsid w:val="00EA7151"/>
    <w:rsid w:val="00EB0E29"/>
    <w:rsid w:val="00EC0215"/>
    <w:rsid w:val="00ED0077"/>
    <w:rsid w:val="00ED2AF9"/>
    <w:rsid w:val="00ED691C"/>
    <w:rsid w:val="00EE6779"/>
    <w:rsid w:val="00EF57D7"/>
    <w:rsid w:val="00F021D6"/>
    <w:rsid w:val="00F04AE1"/>
    <w:rsid w:val="00F05CBB"/>
    <w:rsid w:val="00F07BEB"/>
    <w:rsid w:val="00F11D8E"/>
    <w:rsid w:val="00F14E50"/>
    <w:rsid w:val="00F26FC0"/>
    <w:rsid w:val="00F33296"/>
    <w:rsid w:val="00F33FDF"/>
    <w:rsid w:val="00F402CB"/>
    <w:rsid w:val="00F539DF"/>
    <w:rsid w:val="00F574A6"/>
    <w:rsid w:val="00F6718E"/>
    <w:rsid w:val="00F74AA8"/>
    <w:rsid w:val="00F828F0"/>
    <w:rsid w:val="00F82F7C"/>
    <w:rsid w:val="00F9527C"/>
    <w:rsid w:val="00F97559"/>
    <w:rsid w:val="00FA7665"/>
    <w:rsid w:val="00FB1237"/>
    <w:rsid w:val="00FB3436"/>
    <w:rsid w:val="00FC2AA3"/>
    <w:rsid w:val="00FC2ABA"/>
    <w:rsid w:val="00FC7AE0"/>
    <w:rsid w:val="00FE0DAE"/>
    <w:rsid w:val="00FE5DAB"/>
    <w:rsid w:val="00FE6B58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52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2479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2479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2479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A2479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A2479"/>
    <w:pPr>
      <w:keepNext/>
      <w:keepLines/>
      <w:spacing w:before="200" w:after="0"/>
      <w:outlineLvl w:val="4"/>
    </w:pPr>
    <w:rPr>
      <w:rFonts w:eastAsia="Times New Roman"/>
      <w:color w:val="00345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E559C6"/>
    <w:pPr>
      <w:spacing w:after="120" w:line="300" w:lineRule="atLeast"/>
      <w:jc w:val="both"/>
    </w:pPr>
    <w:rPr>
      <w:rFonts w:eastAsia="Times New Roman" w:cs="Arial"/>
      <w:szCs w:val="24"/>
      <w:lang w:eastAsia="de-DE"/>
    </w:rPr>
  </w:style>
  <w:style w:type="character" w:customStyle="1" w:styleId="Textkrper2Zchn">
    <w:name w:val="Textkörper 2 Zchn"/>
    <w:link w:val="Textkrper2"/>
    <w:rsid w:val="00E559C6"/>
    <w:rPr>
      <w:rFonts w:ascii="Arial" w:eastAsia="Times New Roman" w:hAnsi="Arial" w:cs="Arial"/>
      <w:szCs w:val="24"/>
      <w:lang w:eastAsia="de-DE"/>
    </w:rPr>
  </w:style>
  <w:style w:type="character" w:customStyle="1" w:styleId="berschrift1Zchn">
    <w:name w:val="Überschrift 1 Zchn"/>
    <w:link w:val="berschrift1"/>
    <w:uiPriority w:val="9"/>
    <w:rsid w:val="001A2479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1A2479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1A2479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1A2479"/>
    <w:rPr>
      <w:rFonts w:ascii="Arial" w:eastAsia="Times New Roman" w:hAnsi="Arial" w:cs="Times New Roman"/>
      <w:b/>
      <w:bCs/>
      <w:i/>
      <w:iCs/>
      <w:color w:val="006AB3"/>
    </w:rPr>
  </w:style>
  <w:style w:type="character" w:customStyle="1" w:styleId="berschrift5Zchn">
    <w:name w:val="Überschrift 5 Zchn"/>
    <w:link w:val="berschrift5"/>
    <w:uiPriority w:val="9"/>
    <w:rsid w:val="001A2479"/>
    <w:rPr>
      <w:rFonts w:ascii="Arial" w:eastAsia="Times New Roman" w:hAnsi="Arial" w:cs="Times New Roman"/>
      <w:color w:val="00345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41B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8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54B1"/>
  </w:style>
  <w:style w:type="paragraph" w:styleId="Fuzeile">
    <w:name w:val="footer"/>
    <w:basedOn w:val="Standard"/>
    <w:link w:val="FuzeileZchn"/>
    <w:uiPriority w:val="99"/>
    <w:unhideWhenUsed/>
    <w:rsid w:val="0038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54B1"/>
  </w:style>
  <w:style w:type="paragraph" w:styleId="StandardWeb">
    <w:name w:val="Normal (Web)"/>
    <w:basedOn w:val="Standard"/>
    <w:uiPriority w:val="99"/>
    <w:semiHidden/>
    <w:unhideWhenUsed/>
    <w:rsid w:val="0050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6660B"/>
    <w:pPr>
      <w:ind w:left="720"/>
      <w:contextualSpacing/>
    </w:pPr>
  </w:style>
  <w:style w:type="table" w:styleId="Tabellenraster">
    <w:name w:val="Table Grid"/>
    <w:basedOn w:val="NormaleTabelle"/>
    <w:uiPriority w:val="59"/>
    <w:rsid w:val="009E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6F1B8F"/>
    <w:tblPr>
      <w:tblStyleRowBandSize w:val="1"/>
      <w:tblStyleColBandSize w:val="1"/>
      <w:tblBorders>
        <w:top w:val="single" w:sz="8" w:space="0" w:color="006AB3"/>
        <w:left w:val="single" w:sz="8" w:space="0" w:color="006AB3"/>
        <w:bottom w:val="single" w:sz="8" w:space="0" w:color="006AB3"/>
        <w:right w:val="single" w:sz="8" w:space="0" w:color="006AB3"/>
        <w:insideH w:val="single" w:sz="8" w:space="0" w:color="006AB3"/>
        <w:insideV w:val="single" w:sz="8" w:space="0" w:color="006AB3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6AB3"/>
          <w:left w:val="single" w:sz="8" w:space="0" w:color="006AB3"/>
          <w:bottom w:val="single" w:sz="18" w:space="0" w:color="006AB3"/>
          <w:right w:val="single" w:sz="8" w:space="0" w:color="006AB3"/>
          <w:insideH w:val="nil"/>
          <w:insideV w:val="single" w:sz="8" w:space="0" w:color="006AB3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6AB3"/>
          <w:left w:val="single" w:sz="8" w:space="0" w:color="006AB3"/>
          <w:bottom w:val="single" w:sz="8" w:space="0" w:color="006AB3"/>
          <w:right w:val="single" w:sz="8" w:space="0" w:color="006AB3"/>
          <w:insideH w:val="nil"/>
          <w:insideV w:val="single" w:sz="8" w:space="0" w:color="006AB3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6AB3"/>
          <w:left w:val="single" w:sz="8" w:space="0" w:color="006AB3"/>
          <w:bottom w:val="single" w:sz="8" w:space="0" w:color="006AB3"/>
          <w:right w:val="single" w:sz="8" w:space="0" w:color="006AB3"/>
        </w:tcBorders>
      </w:tcPr>
    </w:tblStylePr>
    <w:tblStylePr w:type="band1Vert">
      <w:tblPr/>
      <w:tcPr>
        <w:tcBorders>
          <w:top w:val="single" w:sz="8" w:space="0" w:color="006AB3"/>
          <w:left w:val="single" w:sz="8" w:space="0" w:color="006AB3"/>
          <w:bottom w:val="single" w:sz="8" w:space="0" w:color="006AB3"/>
          <w:right w:val="single" w:sz="8" w:space="0" w:color="006AB3"/>
        </w:tcBorders>
        <w:shd w:val="clear" w:color="auto" w:fill="ADDDFF"/>
      </w:tcPr>
    </w:tblStylePr>
    <w:tblStylePr w:type="band1Horz">
      <w:tblPr/>
      <w:tcPr>
        <w:tcBorders>
          <w:top w:val="single" w:sz="8" w:space="0" w:color="006AB3"/>
          <w:left w:val="single" w:sz="8" w:space="0" w:color="006AB3"/>
          <w:bottom w:val="single" w:sz="8" w:space="0" w:color="006AB3"/>
          <w:right w:val="single" w:sz="8" w:space="0" w:color="006AB3"/>
          <w:insideV w:val="single" w:sz="8" w:space="0" w:color="006AB3"/>
        </w:tcBorders>
        <w:shd w:val="clear" w:color="auto" w:fill="ADDDFF"/>
      </w:tcPr>
    </w:tblStylePr>
    <w:tblStylePr w:type="band2Horz">
      <w:tblPr/>
      <w:tcPr>
        <w:tcBorders>
          <w:top w:val="single" w:sz="8" w:space="0" w:color="006AB3"/>
          <w:left w:val="single" w:sz="8" w:space="0" w:color="006AB3"/>
          <w:bottom w:val="single" w:sz="8" w:space="0" w:color="006AB3"/>
          <w:right w:val="single" w:sz="8" w:space="0" w:color="006AB3"/>
          <w:insideV w:val="single" w:sz="8" w:space="0" w:color="006AB3"/>
        </w:tcBorders>
      </w:tcPr>
    </w:tblStylePr>
  </w:style>
  <w:style w:type="character" w:customStyle="1" w:styleId="A32">
    <w:name w:val="A3+2"/>
    <w:uiPriority w:val="99"/>
    <w:rsid w:val="00F04AE1"/>
    <w:rPr>
      <w:rFonts w:cs="Arial Black"/>
      <w:b/>
      <w:bCs/>
      <w:color w:val="000000"/>
      <w:sz w:val="54"/>
      <w:szCs w:val="5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2E9C"/>
    <w:pPr>
      <w:numPr>
        <w:ilvl w:val="1"/>
      </w:numPr>
    </w:pPr>
    <w:rPr>
      <w:rFonts w:eastAsia="Times New Roman"/>
      <w:i/>
      <w:iCs/>
      <w:color w:val="006AB3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8F2E9C"/>
    <w:rPr>
      <w:rFonts w:ascii="Arial" w:eastAsia="Times New Roman" w:hAnsi="Arial" w:cs="Times New Roman"/>
      <w:i/>
      <w:iCs/>
      <w:color w:val="006AB3"/>
      <w:spacing w:val="15"/>
      <w:sz w:val="24"/>
      <w:szCs w:val="24"/>
    </w:rPr>
  </w:style>
  <w:style w:type="character" w:styleId="Hyperlink">
    <w:name w:val="Hyperlink"/>
    <w:uiPriority w:val="99"/>
    <w:unhideWhenUsed/>
    <w:rsid w:val="00AF1D10"/>
    <w:rPr>
      <w:color w:val="00206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5F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5F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5F1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5F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5F1D"/>
    <w:rPr>
      <w:b/>
      <w:bCs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7DA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7DAF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497DAF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7D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2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2D4B-3A03-494F-A11B-42B617E5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6" baseType="variant"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2019-11-13T21:59:00Z</dcterms:created>
  <dcterms:modified xsi:type="dcterms:W3CDTF">2019-11-13T21:59:00Z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1640414224</vt:i4>
  </property>
  <property fmtid="{D5CDD505-2E9C-101B-9397-08002B2CF9AE}" pid="4" name="_PreviousAdHocReviewCycleID">
    <vt:i4>1740343018</vt:i4>
  </property>
  <property fmtid="{D5CDD505-2E9C-101B-9397-08002B2CF9AE}" pid="5" name="_ReviewingToolsShownOnce">
    <vt:lpwstr/>
  </property>
</Properties>
</file>